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E6A" w:rsidRDefault="00B22E6A">
      <w:pPr>
        <w:pStyle w:val="Date"/>
        <w:spacing w:line="300" w:lineRule="exact"/>
        <w:rPr>
          <w:rFonts w:ascii="Century" w:hAnsi="Century"/>
        </w:rPr>
      </w:pPr>
      <w:r>
        <w:rPr>
          <w:noProof/>
        </w:rPr>
        <w:pict>
          <v:group id="_x0000_s1026" style="position:absolute;left:0;text-align:left;margin-left:71.75pt;margin-top:-47.1pt;width:303.7pt;height:51.75pt;z-index:251659264" coordorigin="2927,414" coordsize="5606,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959;top:516;width:689;height:796;mso-wrap-edited:f">
              <v:imagedata r:id="rId7" o:title=""/>
            </v:shape>
            <v:shape id="_x0000_s1028" type="#_x0000_t75" style="position:absolute;left:7857;top:489;width:676;height:791;mso-wrap-edited:f">
              <v:imagedata r:id="rId8" o:title=""/>
            </v:shape>
            <v:shapetype id="_x0000_t202" coordsize="21600,21600" o:spt="202" path="m,l,21600r21600,l21600,xe">
              <v:stroke joinstyle="miter"/>
              <v:path gradientshapeok="t" o:connecttype="rect"/>
            </v:shapetype>
            <v:shape id="_x0000_s1029" type="#_x0000_t202" style="position:absolute;left:2927;top:414;width:5546;height:1035" filled="f" stroked="f">
              <v:textbox style="mso-next-textbox:#_x0000_s1029">
                <w:txbxContent>
                  <w:p w:rsidR="00B22E6A" w:rsidRDefault="00B22E6A" w:rsidP="009965EB">
                    <w:pPr>
                      <w:spacing w:line="400" w:lineRule="exact"/>
                      <w:jc w:val="center"/>
                      <w:rPr>
                        <w:rFonts w:eastAsia="MS UI Gothic"/>
                        <w:b/>
                        <w:sz w:val="21"/>
                      </w:rPr>
                    </w:pPr>
                    <w:r>
                      <w:rPr>
                        <w:rFonts w:eastAsia="MS UI Gothic" w:hint="eastAsia"/>
                        <w:b/>
                      </w:rPr>
                      <w:t>一般社団法人</w:t>
                    </w:r>
                    <w:r>
                      <w:rPr>
                        <w:rFonts w:eastAsia="MS UI Gothic"/>
                        <w:b/>
                        <w:sz w:val="21"/>
                      </w:rPr>
                      <w:t xml:space="preserve"> </w:t>
                    </w:r>
                    <w:r>
                      <w:rPr>
                        <w:rFonts w:eastAsia="MS UI Gothic" w:hint="eastAsia"/>
                        <w:b/>
                        <w:sz w:val="21"/>
                      </w:rPr>
                      <w:t>日本化学工業協会</w:t>
                    </w:r>
                  </w:p>
                  <w:p w:rsidR="00B22E6A" w:rsidRDefault="00B22E6A" w:rsidP="009965EB">
                    <w:pPr>
                      <w:spacing w:line="180" w:lineRule="exact"/>
                      <w:jc w:val="center"/>
                      <w:rPr>
                        <w:rFonts w:ascii="MS UI Gothic" w:eastAsia="MS UI Gothic" w:hAnsi="MS UI Gothic"/>
                        <w:sz w:val="13"/>
                      </w:rPr>
                    </w:pPr>
                    <w:r>
                      <w:rPr>
                        <w:rFonts w:ascii="MS UI Gothic" w:eastAsia="MS UI Gothic" w:hAnsi="MS UI Gothic" w:hint="eastAsia"/>
                        <w:sz w:val="13"/>
                      </w:rPr>
                      <w:t>〒</w:t>
                    </w:r>
                    <w:r>
                      <w:rPr>
                        <w:rFonts w:ascii="MS UI Gothic" w:eastAsia="MS UI Gothic" w:hAnsi="MS UI Gothic"/>
                        <w:sz w:val="13"/>
                      </w:rPr>
                      <w:t xml:space="preserve">104-0033 </w:t>
                    </w:r>
                    <w:r>
                      <w:rPr>
                        <w:rFonts w:ascii="MS UI Gothic" w:eastAsia="MS UI Gothic" w:hAnsi="MS UI Gothic" w:hint="eastAsia"/>
                        <w:sz w:val="13"/>
                      </w:rPr>
                      <w:t>東京都中央区新川</w:t>
                    </w:r>
                    <w:r>
                      <w:rPr>
                        <w:rFonts w:ascii="MS UI Gothic" w:eastAsia="MS UI Gothic" w:hAnsi="MS UI Gothic"/>
                        <w:sz w:val="13"/>
                      </w:rPr>
                      <w:t>1</w:t>
                    </w:r>
                    <w:r>
                      <w:rPr>
                        <w:rFonts w:ascii="MS UI Gothic" w:eastAsia="MS UI Gothic" w:hAnsi="MS UI Gothic" w:hint="eastAsia"/>
                        <w:sz w:val="13"/>
                      </w:rPr>
                      <w:t>丁目</w:t>
                    </w:r>
                    <w:r>
                      <w:rPr>
                        <w:rFonts w:ascii="MS UI Gothic" w:eastAsia="MS UI Gothic" w:hAnsi="MS UI Gothic"/>
                        <w:sz w:val="13"/>
                      </w:rPr>
                      <w:t>4</w:t>
                    </w:r>
                    <w:r>
                      <w:rPr>
                        <w:rFonts w:ascii="MS UI Gothic" w:eastAsia="MS UI Gothic" w:hAnsi="MS UI Gothic" w:hint="eastAsia"/>
                        <w:sz w:val="13"/>
                      </w:rPr>
                      <w:t>番</w:t>
                    </w:r>
                    <w:r>
                      <w:rPr>
                        <w:rFonts w:ascii="MS UI Gothic" w:eastAsia="MS UI Gothic" w:hAnsi="MS UI Gothic"/>
                        <w:sz w:val="13"/>
                      </w:rPr>
                      <w:t>1</w:t>
                    </w:r>
                    <w:r>
                      <w:rPr>
                        <w:rFonts w:ascii="MS UI Gothic" w:eastAsia="MS UI Gothic" w:hAnsi="MS UI Gothic" w:hint="eastAsia"/>
                        <w:sz w:val="13"/>
                      </w:rPr>
                      <w:t>号</w:t>
                    </w:r>
                    <w:r>
                      <w:rPr>
                        <w:rFonts w:ascii="MS UI Gothic" w:eastAsia="MS UI Gothic" w:hAnsi="MS UI Gothic"/>
                        <w:sz w:val="13"/>
                      </w:rPr>
                      <w:t xml:space="preserve"> </w:t>
                    </w:r>
                    <w:r>
                      <w:rPr>
                        <w:rFonts w:ascii="MS UI Gothic" w:eastAsia="MS UI Gothic" w:hAnsi="MS UI Gothic" w:hint="eastAsia"/>
                        <w:sz w:val="13"/>
                      </w:rPr>
                      <w:t>住友不動産六甲ビル</w:t>
                    </w:r>
                    <w:r>
                      <w:rPr>
                        <w:rFonts w:ascii="MS UI Gothic" w:eastAsia="MS UI Gothic" w:hAnsi="MS UI Gothic"/>
                        <w:sz w:val="13"/>
                      </w:rPr>
                      <w:t>7</w:t>
                    </w:r>
                    <w:r>
                      <w:rPr>
                        <w:rFonts w:ascii="MS UI Gothic" w:eastAsia="MS UI Gothic" w:hAnsi="MS UI Gothic" w:hint="eastAsia"/>
                        <w:sz w:val="13"/>
                      </w:rPr>
                      <w:t>階</w:t>
                    </w:r>
                  </w:p>
                  <w:p w:rsidR="00B22E6A" w:rsidRDefault="00B22E6A" w:rsidP="009965EB">
                    <w:pPr>
                      <w:spacing w:line="180" w:lineRule="exact"/>
                      <w:jc w:val="center"/>
                    </w:pPr>
                    <w:r>
                      <w:rPr>
                        <w:rFonts w:ascii="MS UI Gothic" w:eastAsia="MS UI Gothic" w:hAnsi="MS UI Gothic"/>
                        <w:sz w:val="13"/>
                      </w:rPr>
                      <w:t>TEL</w:t>
                    </w:r>
                    <w:r>
                      <w:rPr>
                        <w:rFonts w:ascii="MS UI Gothic" w:eastAsia="MS UI Gothic" w:hAnsi="MS UI Gothic" w:hint="eastAsia"/>
                        <w:sz w:val="13"/>
                      </w:rPr>
                      <w:t>：</w:t>
                    </w:r>
                    <w:r>
                      <w:rPr>
                        <w:rFonts w:ascii="MS UI Gothic" w:eastAsia="MS UI Gothic" w:hAnsi="MS UI Gothic"/>
                        <w:sz w:val="13"/>
                      </w:rPr>
                      <w:t>03-3297-2555  FAX</w:t>
                    </w:r>
                    <w:r>
                      <w:rPr>
                        <w:rFonts w:ascii="MS UI Gothic" w:eastAsia="MS UI Gothic" w:hAnsi="MS UI Gothic" w:hint="eastAsia"/>
                        <w:sz w:val="13"/>
                      </w:rPr>
                      <w:t>：</w:t>
                    </w:r>
                    <w:r>
                      <w:rPr>
                        <w:rFonts w:ascii="MS UI Gothic" w:eastAsia="MS UI Gothic" w:hAnsi="MS UI Gothic"/>
                        <w:sz w:val="13"/>
                      </w:rPr>
                      <w:t>03-3297-2615</w:t>
                    </w:r>
                    <w:r>
                      <w:rPr>
                        <w:rFonts w:ascii="MS UI Gothic" w:eastAsia="MS UI Gothic" w:hAnsi="MS UI Gothic" w:hint="eastAsia"/>
                        <w:sz w:val="13"/>
                      </w:rPr>
                      <w:t xml:space="preserve">　</w:t>
                    </w:r>
                    <w:r>
                      <w:rPr>
                        <w:rFonts w:ascii="MS UI Gothic" w:eastAsia="MS UI Gothic" w:hAnsi="MS UI Gothic"/>
                        <w:sz w:val="13"/>
                      </w:rPr>
                      <w:t>URL</w:t>
                    </w:r>
                    <w:r>
                      <w:rPr>
                        <w:rFonts w:ascii="MS UI Gothic" w:eastAsia="MS UI Gothic" w:hAnsi="MS UI Gothic" w:hint="eastAsia"/>
                        <w:sz w:val="13"/>
                      </w:rPr>
                      <w:t>：</w:t>
                    </w:r>
                    <w:r>
                      <w:rPr>
                        <w:rFonts w:ascii="MS UI Gothic" w:eastAsia="MS UI Gothic" w:hAnsi="MS UI Gothic"/>
                        <w:sz w:val="13"/>
                      </w:rPr>
                      <w:t>http://www.nikkakyo.org/</w:t>
                    </w:r>
                  </w:p>
                </w:txbxContent>
              </v:textbox>
            </v:shape>
          </v:group>
        </w:pict>
      </w:r>
      <w:r>
        <w:rPr>
          <w:rFonts w:ascii="Century" w:hAnsi="Century" w:hint="eastAsia"/>
        </w:rPr>
        <w:t>＜報道関係各位＞</w:t>
      </w:r>
    </w:p>
    <w:p w:rsidR="00B22E6A" w:rsidRDefault="00B22E6A">
      <w:pPr>
        <w:pStyle w:val="Date"/>
        <w:spacing w:line="300" w:lineRule="exact"/>
        <w:jc w:val="right"/>
      </w:pPr>
      <w:r>
        <w:rPr>
          <w:rFonts w:hint="eastAsia"/>
        </w:rPr>
        <w:t>２０１２年２月２３日</w:t>
      </w:r>
    </w:p>
    <w:p w:rsidR="00B22E6A" w:rsidRDefault="00B22E6A">
      <w:pPr>
        <w:spacing w:line="300" w:lineRule="exact"/>
        <w:jc w:val="right"/>
        <w:rPr>
          <w:sz w:val="21"/>
        </w:rPr>
      </w:pPr>
      <w:r>
        <w:rPr>
          <w:rFonts w:ascii="ＭＳ Ｐゴシック" w:eastAsia="ＭＳ Ｐゴシック" w:hAnsi="ＭＳ Ｐゴシック" w:hint="eastAsia"/>
          <w:sz w:val="21"/>
        </w:rPr>
        <w:t>一般社団法人</w:t>
      </w:r>
      <w:r>
        <w:rPr>
          <w:rFonts w:ascii="ＭＳ Ｐゴシック" w:eastAsia="ＭＳ Ｐゴシック" w:hAnsi="ＭＳ Ｐゴシック"/>
          <w:sz w:val="21"/>
        </w:rPr>
        <w:t xml:space="preserve"> </w:t>
      </w:r>
      <w:r>
        <w:rPr>
          <w:rFonts w:ascii="ＭＳ Ｐゴシック" w:eastAsia="ＭＳ Ｐゴシック" w:hAnsi="ＭＳ Ｐゴシック" w:hint="eastAsia"/>
          <w:sz w:val="21"/>
        </w:rPr>
        <w:t>日本化学工業協会</w:t>
      </w:r>
    </w:p>
    <w:p w:rsidR="00B22E6A" w:rsidRDefault="00B22E6A">
      <w:pPr>
        <w:spacing w:line="320" w:lineRule="exact"/>
        <w:jc w:val="center"/>
        <w:rPr>
          <w:rFonts w:ascii="ＭＳ ゴシック" w:eastAsia="ＭＳ ゴシック" w:hAnsi="ＭＳ Ｐゴシック"/>
          <w:sz w:val="21"/>
        </w:rPr>
      </w:pPr>
    </w:p>
    <w:p w:rsidR="00B22E6A" w:rsidRDefault="00B22E6A">
      <w:pPr>
        <w:spacing w:line="320" w:lineRule="exact"/>
        <w:jc w:val="center"/>
        <w:rPr>
          <w:rFonts w:ascii="HGP創英角ｺﾞｼｯｸUB" w:eastAsia="HGP創英角ｺﾞｼｯｸUB" w:hAnsi="ＭＳ Ｐゴシック"/>
          <w:sz w:val="21"/>
        </w:rPr>
      </w:pPr>
      <w:r>
        <w:rPr>
          <w:rFonts w:ascii="HGP創英角ｺﾞｼｯｸUB" w:eastAsia="HGP創英角ｺﾞｼｯｸUB" w:hAnsi="ＭＳ Ｐゴシック" w:hint="eastAsia"/>
          <w:sz w:val="21"/>
        </w:rPr>
        <w:t>―化学産業界による大学院化学系専攻の人材育成支援―</w:t>
      </w:r>
    </w:p>
    <w:p w:rsidR="00B22E6A" w:rsidRPr="00D706DA" w:rsidRDefault="00B22E6A">
      <w:pPr>
        <w:spacing w:line="320" w:lineRule="exact"/>
        <w:jc w:val="center"/>
        <w:rPr>
          <w:rFonts w:ascii="HGP創英角ｺﾞｼｯｸUB" w:eastAsia="HGP創英角ｺﾞｼｯｸUB" w:hAnsi="ＭＳ Ｐゴシック"/>
          <w:b/>
          <w:bCs/>
          <w:sz w:val="26"/>
          <w:szCs w:val="26"/>
        </w:rPr>
      </w:pPr>
      <w:r w:rsidRPr="00D706DA">
        <w:rPr>
          <w:rFonts w:ascii="HGP創英角ｺﾞｼｯｸUB" w:eastAsia="HGP創英角ｺﾞｼｯｸUB" w:hint="eastAsia"/>
          <w:sz w:val="26"/>
          <w:szCs w:val="26"/>
        </w:rPr>
        <w:t>平成２３年度化学人材育成プログラム協議会総会、研究内容発表会を開催</w:t>
      </w:r>
    </w:p>
    <w:p w:rsidR="00B22E6A" w:rsidRPr="00BB459D" w:rsidRDefault="00B22E6A">
      <w:pPr>
        <w:pStyle w:val="Header"/>
        <w:tabs>
          <w:tab w:val="clear" w:pos="4252"/>
          <w:tab w:val="clear" w:pos="8504"/>
        </w:tabs>
        <w:snapToGrid/>
        <w:spacing w:line="340" w:lineRule="exact"/>
        <w:rPr>
          <w:rFonts w:ascii="ＭＳ Ｐゴシック" w:eastAsia="ＭＳ Ｐゴシック" w:hAnsi="ＭＳ Ｐゴシック"/>
          <w:sz w:val="21"/>
        </w:rPr>
      </w:pPr>
    </w:p>
    <w:p w:rsidR="00B22E6A" w:rsidRDefault="00B22E6A" w:rsidP="00D706DA">
      <w:pPr>
        <w:ind w:firstLineChars="100" w:firstLine="220"/>
        <w:rPr>
          <w:rFonts w:ascii="ＭＳ ゴシック" w:eastAsia="ＭＳ ゴシック" w:hAnsi="ＭＳ ゴシック"/>
          <w:sz w:val="22"/>
        </w:rPr>
      </w:pPr>
      <w:r w:rsidRPr="00D706DA">
        <w:rPr>
          <w:rFonts w:ascii="ＭＳ ゴシック" w:eastAsia="ＭＳ ゴシック" w:hAnsi="ＭＳ ゴシック" w:hint="eastAsia"/>
          <w:sz w:val="22"/>
        </w:rPr>
        <w:t>一般社団法人</w:t>
      </w:r>
      <w:r w:rsidRPr="00D706DA">
        <w:rPr>
          <w:rFonts w:ascii="ＭＳ ゴシック" w:eastAsia="ＭＳ ゴシック" w:hAnsi="ＭＳ ゴシック"/>
          <w:sz w:val="22"/>
        </w:rPr>
        <w:t xml:space="preserve"> </w:t>
      </w:r>
      <w:r w:rsidRPr="00D706DA">
        <w:rPr>
          <w:rFonts w:ascii="ＭＳ ゴシック" w:eastAsia="ＭＳ ゴシック" w:hAnsi="ＭＳ ゴシック" w:hint="eastAsia"/>
          <w:sz w:val="22"/>
        </w:rPr>
        <w:t>日本化学工業協会（会長：藤吉建二　三井化学株式会社会長　以下、日化協）では、</w:t>
      </w:r>
      <w:r>
        <w:rPr>
          <w:rFonts w:ascii="ＭＳ ゴシック" w:eastAsia="ＭＳ ゴシック" w:hAnsi="ＭＳ ゴシック" w:hint="eastAsia"/>
          <w:sz w:val="22"/>
        </w:rPr>
        <w:t>昨日（</w:t>
      </w:r>
      <w:r w:rsidRPr="00D706DA">
        <w:rPr>
          <w:rFonts w:ascii="ＭＳ ゴシック" w:eastAsia="ＭＳ ゴシック" w:hAnsi="ＭＳ ゴシック" w:hint="eastAsia"/>
          <w:sz w:val="22"/>
        </w:rPr>
        <w:t>２月２２日</w:t>
      </w:r>
      <w:r>
        <w:rPr>
          <w:rFonts w:ascii="ＭＳ ゴシック" w:eastAsia="ＭＳ ゴシック" w:hAnsi="ＭＳ ゴシック" w:hint="eastAsia"/>
          <w:sz w:val="22"/>
        </w:rPr>
        <w:t>）、</w:t>
      </w:r>
      <w:r w:rsidRPr="00D706DA">
        <w:rPr>
          <w:rFonts w:ascii="ＭＳ ゴシック" w:eastAsia="ＭＳ ゴシック" w:hAnsi="ＭＳ ゴシック" w:hint="eastAsia"/>
          <w:sz w:val="22"/>
        </w:rPr>
        <w:t>化学産業の国際競争力や技術力の向上を推進する一環として創設した「化学人材育成プログラム」を支援する企業で構成される「化学人材育成プログラム協議会」の総会</w:t>
      </w:r>
      <w:r>
        <w:rPr>
          <w:rFonts w:ascii="ＭＳ ゴシック" w:eastAsia="ＭＳ ゴシック" w:hAnsi="ＭＳ ゴシック" w:hint="eastAsia"/>
          <w:sz w:val="22"/>
        </w:rPr>
        <w:t>開催</w:t>
      </w:r>
      <w:r w:rsidRPr="00D706DA">
        <w:rPr>
          <w:rFonts w:ascii="ＭＳ ゴシック" w:eastAsia="ＭＳ ゴシック" w:hAnsi="ＭＳ ゴシック" w:hint="eastAsia"/>
          <w:sz w:val="22"/>
        </w:rPr>
        <w:t>に合わせて、支援を受けている専攻</w:t>
      </w:r>
      <w:r>
        <w:rPr>
          <w:rFonts w:ascii="ＭＳ ゴシック" w:eastAsia="ＭＳ ゴシック" w:hAnsi="ＭＳ ゴシック" w:hint="eastAsia"/>
          <w:sz w:val="22"/>
        </w:rPr>
        <w:t>による</w:t>
      </w:r>
      <w:r w:rsidRPr="00D706DA">
        <w:rPr>
          <w:rFonts w:ascii="ＭＳ ゴシック" w:eastAsia="ＭＳ ゴシック" w:hAnsi="ＭＳ ゴシック" w:hint="eastAsia"/>
          <w:sz w:val="22"/>
        </w:rPr>
        <w:t>研究内容発表会を開催</w:t>
      </w:r>
      <w:r>
        <w:rPr>
          <w:rFonts w:ascii="ＭＳ ゴシック" w:eastAsia="ＭＳ ゴシック" w:hAnsi="ＭＳ ゴシック" w:hint="eastAsia"/>
          <w:sz w:val="22"/>
        </w:rPr>
        <w:t>いたし</w:t>
      </w:r>
      <w:r w:rsidRPr="00D706DA">
        <w:rPr>
          <w:rFonts w:ascii="ＭＳ ゴシック" w:eastAsia="ＭＳ ゴシック" w:hAnsi="ＭＳ ゴシック" w:hint="eastAsia"/>
          <w:sz w:val="22"/>
        </w:rPr>
        <w:t>ました。</w:t>
      </w:r>
    </w:p>
    <w:p w:rsidR="00B22E6A" w:rsidRPr="00D706DA" w:rsidRDefault="00B22E6A" w:rsidP="00D706D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発表会には、</w:t>
      </w:r>
      <w:r w:rsidRPr="008D4014">
        <w:rPr>
          <w:rFonts w:ascii="ＭＳ ゴシック" w:eastAsia="ＭＳ ゴシック" w:hAnsi="ＭＳ ゴシック" w:hint="eastAsia"/>
          <w:sz w:val="22"/>
        </w:rPr>
        <w:t>協議会</w:t>
      </w:r>
      <w:r>
        <w:rPr>
          <w:rFonts w:ascii="ＭＳ ゴシック" w:eastAsia="ＭＳ ゴシック" w:hAnsi="ＭＳ ゴシック" w:hint="eastAsia"/>
          <w:sz w:val="22"/>
        </w:rPr>
        <w:t>参加</w:t>
      </w:r>
      <w:r w:rsidRPr="008D4014">
        <w:rPr>
          <w:rFonts w:ascii="ＭＳ ゴシック" w:eastAsia="ＭＳ ゴシック" w:hAnsi="ＭＳ ゴシック" w:hint="eastAsia"/>
          <w:sz w:val="22"/>
        </w:rPr>
        <w:t>企業</w:t>
      </w:r>
      <w:r>
        <w:rPr>
          <w:rFonts w:ascii="ＭＳ ゴシック" w:eastAsia="ＭＳ ゴシック" w:hAnsi="ＭＳ ゴシック" w:hint="eastAsia"/>
          <w:sz w:val="22"/>
        </w:rPr>
        <w:t>、経済産業省含め約３０名が参加。</w:t>
      </w:r>
      <w:r w:rsidRPr="008D4014">
        <w:rPr>
          <w:rFonts w:ascii="ＭＳ ゴシック" w:eastAsia="ＭＳ ゴシック" w:hAnsi="ＭＳ ゴシック" w:hint="eastAsia"/>
          <w:sz w:val="22"/>
        </w:rPr>
        <w:t>支援を受けている専攻を</w:t>
      </w:r>
      <w:r w:rsidRPr="00D706DA">
        <w:rPr>
          <w:rFonts w:ascii="ＭＳ ゴシック" w:eastAsia="ＭＳ ゴシック" w:hAnsi="ＭＳ ゴシック" w:hint="eastAsia"/>
          <w:sz w:val="22"/>
        </w:rPr>
        <w:t>代表して</w:t>
      </w:r>
      <w:r>
        <w:rPr>
          <w:rFonts w:ascii="ＭＳ ゴシック" w:eastAsia="ＭＳ ゴシック" w:hAnsi="ＭＳ ゴシック" w:hint="eastAsia"/>
          <w:sz w:val="22"/>
        </w:rPr>
        <w:t>、次の４</w:t>
      </w:r>
      <w:r w:rsidRPr="00D706DA">
        <w:rPr>
          <w:rFonts w:ascii="ＭＳ ゴシック" w:eastAsia="ＭＳ ゴシック" w:hAnsi="ＭＳ ゴシック" w:hint="eastAsia"/>
          <w:sz w:val="22"/>
        </w:rPr>
        <w:t>専攻の</w:t>
      </w:r>
      <w:r>
        <w:rPr>
          <w:rFonts w:ascii="ＭＳ ゴシック" w:eastAsia="ＭＳ ゴシック" w:hAnsi="ＭＳ ゴシック" w:hint="eastAsia"/>
          <w:sz w:val="22"/>
        </w:rPr>
        <w:t>教授により、研究内容のほかカリキュラムの概要や授業の進め方などのプレゼンテーションが行われ</w:t>
      </w:r>
      <w:r w:rsidRPr="00D706DA">
        <w:rPr>
          <w:rFonts w:ascii="ＭＳ ゴシック" w:eastAsia="ＭＳ ゴシック" w:hAnsi="ＭＳ ゴシック" w:hint="eastAsia"/>
          <w:sz w:val="22"/>
        </w:rPr>
        <w:t>ました。</w:t>
      </w:r>
      <w:r w:rsidRPr="008D4014">
        <w:rPr>
          <w:rFonts w:ascii="ＭＳ ゴシック" w:eastAsia="ＭＳ ゴシック" w:hAnsi="ＭＳ ゴシック" w:hint="eastAsia"/>
          <w:sz w:val="22"/>
        </w:rPr>
        <w:t>プレゼンテーション</w:t>
      </w:r>
      <w:r>
        <w:rPr>
          <w:rFonts w:ascii="ＭＳ ゴシック" w:eastAsia="ＭＳ ゴシック" w:hAnsi="ＭＳ ゴシック" w:hint="eastAsia"/>
          <w:sz w:val="22"/>
        </w:rPr>
        <w:t>後の</w:t>
      </w:r>
      <w:r w:rsidRPr="008D4014">
        <w:rPr>
          <w:rFonts w:ascii="ＭＳ ゴシック" w:eastAsia="ＭＳ ゴシック" w:hAnsi="ＭＳ ゴシック" w:hint="eastAsia"/>
          <w:sz w:val="22"/>
        </w:rPr>
        <w:t>協議会</w:t>
      </w:r>
      <w:r>
        <w:rPr>
          <w:rFonts w:ascii="ＭＳ ゴシック" w:eastAsia="ＭＳ ゴシック" w:hAnsi="ＭＳ ゴシック" w:hint="eastAsia"/>
          <w:sz w:val="22"/>
        </w:rPr>
        <w:t>参加</w:t>
      </w:r>
      <w:r w:rsidRPr="008D4014">
        <w:rPr>
          <w:rFonts w:ascii="ＭＳ ゴシック" w:eastAsia="ＭＳ ゴシック" w:hAnsi="ＭＳ ゴシック" w:hint="eastAsia"/>
          <w:sz w:val="22"/>
        </w:rPr>
        <w:t>企業との</w:t>
      </w:r>
      <w:r>
        <w:rPr>
          <w:rFonts w:ascii="ＭＳ ゴシック" w:eastAsia="ＭＳ ゴシック" w:hAnsi="ＭＳ ゴシック" w:hint="eastAsia"/>
          <w:sz w:val="22"/>
        </w:rPr>
        <w:t>討論では、「研究内容の最終的な用途として意識しているものは？」「学生の発想を豊かにするためにどのような指導をしているか？」など</w:t>
      </w:r>
      <w:r w:rsidRPr="008D4014">
        <w:rPr>
          <w:rFonts w:ascii="ＭＳ ゴシック" w:eastAsia="ＭＳ ゴシック" w:hAnsi="ＭＳ ゴシック" w:hint="eastAsia"/>
          <w:sz w:val="22"/>
        </w:rPr>
        <w:t>活発な</w:t>
      </w:r>
      <w:r>
        <w:rPr>
          <w:rFonts w:ascii="ＭＳ ゴシック" w:eastAsia="ＭＳ ゴシック" w:hAnsi="ＭＳ ゴシック" w:hint="eastAsia"/>
          <w:sz w:val="22"/>
        </w:rPr>
        <w:t>質問</w:t>
      </w:r>
      <w:r w:rsidRPr="008D4014">
        <w:rPr>
          <w:rFonts w:ascii="ＭＳ ゴシック" w:eastAsia="ＭＳ ゴシック" w:hAnsi="ＭＳ ゴシック" w:hint="eastAsia"/>
          <w:sz w:val="22"/>
        </w:rPr>
        <w:t>がなされ、</w:t>
      </w:r>
      <w:r>
        <w:rPr>
          <w:rFonts w:ascii="ＭＳ ゴシック" w:eastAsia="ＭＳ ゴシック" w:hAnsi="ＭＳ ゴシック" w:hint="eastAsia"/>
          <w:sz w:val="22"/>
        </w:rPr>
        <w:t>協議会</w:t>
      </w:r>
      <w:r w:rsidRPr="008D4014">
        <w:rPr>
          <w:rFonts w:ascii="ＭＳ ゴシック" w:eastAsia="ＭＳ ゴシック" w:hAnsi="ＭＳ ゴシック" w:hint="eastAsia"/>
          <w:sz w:val="22"/>
        </w:rPr>
        <w:t>企業の支援専攻に対する期待の高さが伺えま</w:t>
      </w:r>
      <w:r>
        <w:rPr>
          <w:rFonts w:ascii="ＭＳ ゴシック" w:eastAsia="ＭＳ ゴシック" w:hAnsi="ＭＳ ゴシック" w:hint="eastAsia"/>
          <w:sz w:val="22"/>
        </w:rPr>
        <w:t>す。</w:t>
      </w:r>
    </w:p>
    <w:p w:rsidR="00B22E6A" w:rsidRDefault="00B22E6A" w:rsidP="00422BE1">
      <w:pPr>
        <w:spacing w:line="180" w:lineRule="exact"/>
      </w:pPr>
    </w:p>
    <w:tbl>
      <w:tblPr>
        <w:tblW w:w="0" w:type="auto"/>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08"/>
      </w:tblGrid>
      <w:tr w:rsidR="00B22E6A" w:rsidRPr="007E4344" w:rsidTr="007208C6">
        <w:tc>
          <w:tcPr>
            <w:tcW w:w="6108" w:type="dxa"/>
            <w:shd w:val="clear" w:color="auto" w:fill="CCFFCC"/>
          </w:tcPr>
          <w:p w:rsidR="00B22E6A" w:rsidRPr="00422BE1" w:rsidRDefault="00B22E6A" w:rsidP="00422BE1">
            <w:pPr>
              <w:jc w:val="center"/>
              <w:rPr>
                <w:rFonts w:ascii="ＭＳ ゴシック" w:eastAsia="ＭＳ ゴシック" w:hAnsi="ＭＳ ゴシック"/>
                <w:sz w:val="22"/>
              </w:rPr>
            </w:pPr>
            <w:r w:rsidRPr="00422BE1">
              <w:rPr>
                <w:rFonts w:ascii="ＭＳ ゴシック" w:eastAsia="ＭＳ ゴシック" w:hAnsi="ＭＳ ゴシック" w:hint="eastAsia"/>
                <w:sz w:val="22"/>
              </w:rPr>
              <w:t>研究内容発表会</w:t>
            </w:r>
            <w:r>
              <w:rPr>
                <w:rFonts w:ascii="ＭＳ ゴシック" w:eastAsia="ＭＳ ゴシック" w:hAnsi="ＭＳ ゴシック" w:hint="eastAsia"/>
                <w:sz w:val="22"/>
              </w:rPr>
              <w:t>に</w:t>
            </w:r>
            <w:r w:rsidRPr="00422BE1">
              <w:rPr>
                <w:rFonts w:ascii="ＭＳ ゴシック" w:eastAsia="ＭＳ ゴシック" w:hAnsi="ＭＳ ゴシック" w:hint="eastAsia"/>
                <w:sz w:val="22"/>
              </w:rPr>
              <w:t>参加</w:t>
            </w:r>
            <w:r>
              <w:rPr>
                <w:rFonts w:ascii="ＭＳ ゴシック" w:eastAsia="ＭＳ ゴシック" w:hAnsi="ＭＳ ゴシック" w:hint="eastAsia"/>
                <w:sz w:val="22"/>
              </w:rPr>
              <w:t>した</w:t>
            </w:r>
            <w:r w:rsidRPr="00422BE1">
              <w:rPr>
                <w:rFonts w:ascii="ＭＳ ゴシック" w:eastAsia="ＭＳ ゴシック" w:hAnsi="ＭＳ ゴシック" w:hint="eastAsia"/>
                <w:sz w:val="22"/>
              </w:rPr>
              <w:t>専攻</w:t>
            </w:r>
          </w:p>
        </w:tc>
      </w:tr>
      <w:tr w:rsidR="00B22E6A" w:rsidRPr="007E4344" w:rsidTr="007208C6">
        <w:tc>
          <w:tcPr>
            <w:tcW w:w="6108" w:type="dxa"/>
          </w:tcPr>
          <w:p w:rsidR="00B22E6A" w:rsidRPr="00422BE1" w:rsidRDefault="00B22E6A" w:rsidP="00422BE1">
            <w:pPr>
              <w:ind w:firstLineChars="50" w:firstLine="110"/>
              <w:rPr>
                <w:rFonts w:ascii="ＭＳ ゴシック" w:eastAsia="ＭＳ ゴシック" w:hAnsi="ＭＳ ゴシック"/>
                <w:sz w:val="22"/>
              </w:rPr>
            </w:pPr>
            <w:r w:rsidRPr="00422BE1">
              <w:rPr>
                <w:rFonts w:ascii="ＭＳ ゴシック" w:eastAsia="ＭＳ ゴシック" w:hAnsi="ＭＳ ゴシック" w:hint="eastAsia"/>
                <w:sz w:val="22"/>
              </w:rPr>
              <w:t>大阪大学大学院工学研究科　応用化学専攻</w:t>
            </w:r>
          </w:p>
        </w:tc>
      </w:tr>
      <w:tr w:rsidR="00B22E6A" w:rsidRPr="007E4344" w:rsidTr="007208C6">
        <w:tc>
          <w:tcPr>
            <w:tcW w:w="6108" w:type="dxa"/>
          </w:tcPr>
          <w:p w:rsidR="00B22E6A" w:rsidRPr="00422BE1" w:rsidRDefault="00B22E6A" w:rsidP="00422BE1">
            <w:pPr>
              <w:ind w:firstLineChars="50" w:firstLine="110"/>
              <w:jc w:val="left"/>
              <w:rPr>
                <w:rFonts w:ascii="ＭＳ ゴシック" w:eastAsia="ＭＳ ゴシック" w:hAnsi="ＭＳ ゴシック"/>
                <w:sz w:val="22"/>
              </w:rPr>
            </w:pPr>
            <w:r w:rsidRPr="00422BE1">
              <w:rPr>
                <w:rFonts w:ascii="ＭＳ ゴシック" w:eastAsia="ＭＳ ゴシック" w:hAnsi="ＭＳ ゴシック" w:hint="eastAsia"/>
                <w:sz w:val="22"/>
              </w:rPr>
              <w:t>東京工業大学大学院理工学研究科　物質科学専攻</w:t>
            </w:r>
          </w:p>
        </w:tc>
      </w:tr>
      <w:tr w:rsidR="00B22E6A" w:rsidRPr="007E4344" w:rsidTr="007208C6">
        <w:tc>
          <w:tcPr>
            <w:tcW w:w="6108" w:type="dxa"/>
          </w:tcPr>
          <w:p w:rsidR="00B22E6A" w:rsidRPr="00422BE1" w:rsidRDefault="00B22E6A" w:rsidP="00422BE1">
            <w:pPr>
              <w:ind w:firstLineChars="50" w:firstLine="110"/>
              <w:jc w:val="left"/>
              <w:rPr>
                <w:rFonts w:ascii="ＭＳ ゴシック" w:eastAsia="ＭＳ ゴシック" w:hAnsi="ＭＳ ゴシック"/>
                <w:sz w:val="22"/>
              </w:rPr>
            </w:pPr>
            <w:r w:rsidRPr="00422BE1">
              <w:rPr>
                <w:rFonts w:ascii="ＭＳ ゴシック" w:eastAsia="ＭＳ ゴシック" w:hAnsi="ＭＳ ゴシック" w:hint="eastAsia"/>
                <w:sz w:val="22"/>
              </w:rPr>
              <w:t>東京大学大学院理学系研究科　化学専攻</w:t>
            </w:r>
          </w:p>
        </w:tc>
      </w:tr>
      <w:tr w:rsidR="00B22E6A" w:rsidRPr="007E4344" w:rsidTr="007208C6">
        <w:tc>
          <w:tcPr>
            <w:tcW w:w="6108" w:type="dxa"/>
          </w:tcPr>
          <w:p w:rsidR="00B22E6A" w:rsidRPr="00422BE1" w:rsidRDefault="00B22E6A" w:rsidP="00422BE1">
            <w:pPr>
              <w:ind w:firstLineChars="50" w:firstLine="110"/>
              <w:jc w:val="left"/>
              <w:rPr>
                <w:rFonts w:ascii="ＭＳ ゴシック" w:eastAsia="ＭＳ ゴシック" w:hAnsi="ＭＳ ゴシック"/>
                <w:sz w:val="22"/>
              </w:rPr>
            </w:pPr>
            <w:r w:rsidRPr="00422BE1">
              <w:rPr>
                <w:rFonts w:ascii="ＭＳ ゴシック" w:eastAsia="ＭＳ ゴシック" w:hAnsi="ＭＳ ゴシック" w:hint="eastAsia"/>
                <w:sz w:val="22"/>
              </w:rPr>
              <w:t>東京大学大学院工学系研究科　化学システム専攻</w:t>
            </w:r>
          </w:p>
        </w:tc>
      </w:tr>
    </w:tbl>
    <w:p w:rsidR="00B22E6A" w:rsidRDefault="00B22E6A" w:rsidP="00422BE1">
      <w:pPr>
        <w:spacing w:line="180" w:lineRule="exact"/>
      </w:pPr>
    </w:p>
    <w:p w:rsidR="00B22E6A" w:rsidRPr="009965EB" w:rsidRDefault="00B22E6A" w:rsidP="008D4014">
      <w:pPr>
        <w:spacing w:line="340" w:lineRule="exact"/>
        <w:rPr>
          <w:rFonts w:ascii="ＭＳ ゴシック" w:eastAsia="ＭＳ ゴシック" w:hAnsi="ＭＳ ゴシック"/>
          <w:sz w:val="22"/>
        </w:rPr>
      </w:pPr>
      <w:r w:rsidRPr="009965EB">
        <w:rPr>
          <w:rFonts w:ascii="ＭＳ ゴシック" w:eastAsia="ＭＳ ゴシック" w:hAnsi="ＭＳ ゴシック" w:hint="eastAsia"/>
          <w:sz w:val="22"/>
        </w:rPr>
        <w:t xml:space="preserve">　化学人材育成プログラムは、２００９年に経済産業省により設置された、化学産業をめぐる諸課題への対応策を検討する「化学ビジョン研究会」のアウトプットの一つとして、産業界のニーズに応えた博士後期課程のカリキュラムを整えた専攻等を選定し、選定された専攻と化学産業界との密接なコミュニケーションによ</w:t>
      </w:r>
      <w:r>
        <w:rPr>
          <w:rFonts w:ascii="ＭＳ ゴシック" w:eastAsia="ＭＳ ゴシック" w:hAnsi="ＭＳ ゴシック" w:hint="eastAsia"/>
          <w:sz w:val="22"/>
        </w:rPr>
        <w:t>って</w:t>
      </w:r>
      <w:r w:rsidRPr="009965EB">
        <w:rPr>
          <w:rFonts w:ascii="ＭＳ ゴシック" w:eastAsia="ＭＳ ゴシック" w:hAnsi="ＭＳ ゴシック" w:hint="eastAsia"/>
          <w:sz w:val="22"/>
        </w:rPr>
        <w:t>、学生のモチベーション向上、進路選択肢の拡大等の支援を行うために、２０１０年１２月に創設されました。</w:t>
      </w:r>
    </w:p>
    <w:p w:rsidR="00B22E6A" w:rsidRDefault="00B22E6A" w:rsidP="00422BE1">
      <w:pPr>
        <w:spacing w:line="180" w:lineRule="exact"/>
      </w:pPr>
    </w:p>
    <w:p w:rsidR="00B22E6A" w:rsidRPr="00864E19" w:rsidRDefault="00B22E6A" w:rsidP="00864E19">
      <w:pPr>
        <w:ind w:firstLineChars="100" w:firstLine="220"/>
        <w:rPr>
          <w:rFonts w:ascii="ＭＳ ゴシック" w:eastAsia="ＭＳ ゴシック" w:hAnsi="ＭＳ ゴシック"/>
          <w:sz w:val="22"/>
        </w:rPr>
      </w:pPr>
      <w:r w:rsidRPr="00864E19">
        <w:rPr>
          <w:rFonts w:ascii="ＭＳ ゴシック" w:eastAsia="ＭＳ ゴシック" w:hAnsi="ＭＳ ゴシック" w:hint="eastAsia"/>
          <w:sz w:val="22"/>
        </w:rPr>
        <w:t>「化学人材育成プログラム」では、平成</w:t>
      </w:r>
      <w:r>
        <w:rPr>
          <w:rFonts w:ascii="ＭＳ ゴシック" w:eastAsia="ＭＳ ゴシック" w:hAnsi="ＭＳ ゴシック" w:hint="eastAsia"/>
          <w:sz w:val="22"/>
        </w:rPr>
        <w:t>２３</w:t>
      </w:r>
      <w:r w:rsidRPr="00864E19">
        <w:rPr>
          <w:rFonts w:ascii="ＭＳ ゴシック" w:eastAsia="ＭＳ ゴシック" w:hAnsi="ＭＳ ゴシック" w:hint="eastAsia"/>
          <w:sz w:val="22"/>
        </w:rPr>
        <w:t>年度は</w:t>
      </w:r>
    </w:p>
    <w:p w:rsidR="00B22E6A" w:rsidRPr="00864E19" w:rsidRDefault="00B22E6A" w:rsidP="00D706DA">
      <w:pPr>
        <w:pStyle w:val="ListParagraph"/>
        <w:numPr>
          <w:ilvl w:val="0"/>
          <w:numId w:val="2"/>
        </w:numPr>
        <w:ind w:leftChars="0"/>
        <w:rPr>
          <w:rFonts w:ascii="ＭＳ ゴシック" w:eastAsia="ＭＳ ゴシック" w:hAnsi="ＭＳ ゴシック"/>
          <w:sz w:val="22"/>
        </w:rPr>
      </w:pPr>
      <w:r w:rsidRPr="00864E19">
        <w:rPr>
          <w:rFonts w:ascii="ＭＳ ゴシック" w:eastAsia="ＭＳ ゴシック" w:hAnsi="ＭＳ ゴシック" w:hint="eastAsia"/>
          <w:sz w:val="22"/>
        </w:rPr>
        <w:t>支援専攻の選定（</w:t>
      </w:r>
      <w:r>
        <w:rPr>
          <w:rFonts w:ascii="ＭＳ ゴシック" w:eastAsia="ＭＳ ゴシック" w:hAnsi="ＭＳ ゴシック" w:hint="eastAsia"/>
          <w:sz w:val="22"/>
        </w:rPr>
        <w:t>１６</w:t>
      </w:r>
      <w:r w:rsidRPr="00864E19">
        <w:rPr>
          <w:rFonts w:ascii="ＭＳ ゴシック" w:eastAsia="ＭＳ ゴシック" w:hAnsi="ＭＳ ゴシック" w:hint="eastAsia"/>
          <w:sz w:val="22"/>
        </w:rPr>
        <w:t>専攻）</w:t>
      </w:r>
    </w:p>
    <w:p w:rsidR="00B22E6A" w:rsidRPr="00864E19" w:rsidRDefault="00B22E6A" w:rsidP="00D706DA">
      <w:pPr>
        <w:pStyle w:val="ListParagraph"/>
        <w:numPr>
          <w:ilvl w:val="0"/>
          <w:numId w:val="2"/>
        </w:numPr>
        <w:ind w:leftChars="0"/>
        <w:rPr>
          <w:rFonts w:ascii="ＭＳ ゴシック" w:eastAsia="ＭＳ ゴシック" w:hAnsi="ＭＳ ゴシック"/>
          <w:sz w:val="22"/>
        </w:rPr>
      </w:pPr>
      <w:r w:rsidRPr="00864E19">
        <w:rPr>
          <w:rFonts w:ascii="ＭＳ ゴシック" w:eastAsia="ＭＳ ゴシック" w:hAnsi="ＭＳ ゴシック" w:hint="eastAsia"/>
          <w:sz w:val="22"/>
        </w:rPr>
        <w:t>先進的取り組みを進めている専攻の事例発表などを紹介するシンポジウムの開催</w:t>
      </w:r>
    </w:p>
    <w:p w:rsidR="00B22E6A" w:rsidRPr="00864E19" w:rsidRDefault="00B22E6A" w:rsidP="00D706DA">
      <w:pPr>
        <w:pStyle w:val="ListParagraph"/>
        <w:numPr>
          <w:ilvl w:val="0"/>
          <w:numId w:val="2"/>
        </w:numPr>
        <w:ind w:leftChars="0"/>
        <w:rPr>
          <w:rFonts w:ascii="ＭＳ ゴシック" w:eastAsia="ＭＳ ゴシック" w:hAnsi="ＭＳ ゴシック"/>
          <w:sz w:val="22"/>
        </w:rPr>
      </w:pPr>
      <w:r w:rsidRPr="00864E19">
        <w:rPr>
          <w:rFonts w:ascii="ＭＳ ゴシック" w:eastAsia="ＭＳ ゴシック" w:hAnsi="ＭＳ ゴシック" w:hint="eastAsia"/>
          <w:sz w:val="22"/>
        </w:rPr>
        <w:t>今回の研究内容発表会</w:t>
      </w:r>
    </w:p>
    <w:p w:rsidR="00B22E6A" w:rsidRPr="00864E19" w:rsidRDefault="00B22E6A" w:rsidP="00D706DA">
      <w:pPr>
        <w:rPr>
          <w:rFonts w:ascii="ＭＳ ゴシック" w:eastAsia="ＭＳ ゴシック" w:hAnsi="ＭＳ ゴシック"/>
          <w:sz w:val="22"/>
        </w:rPr>
      </w:pPr>
      <w:r w:rsidRPr="00864E19">
        <w:rPr>
          <w:rFonts w:ascii="ＭＳ ゴシック" w:eastAsia="ＭＳ ゴシック" w:hAnsi="ＭＳ ゴシック" w:hint="eastAsia"/>
          <w:sz w:val="22"/>
        </w:rPr>
        <w:t>などを行ってきました。</w:t>
      </w:r>
    </w:p>
    <w:p w:rsidR="00B22E6A" w:rsidRPr="00864E19" w:rsidRDefault="00B22E6A" w:rsidP="00864E19">
      <w:pPr>
        <w:ind w:firstLineChars="100" w:firstLine="220"/>
        <w:rPr>
          <w:rFonts w:ascii="ＭＳ ゴシック" w:eastAsia="ＭＳ ゴシック" w:hAnsi="ＭＳ ゴシック"/>
          <w:sz w:val="22"/>
        </w:rPr>
      </w:pPr>
      <w:r w:rsidRPr="00864E19">
        <w:rPr>
          <w:rFonts w:ascii="ＭＳ ゴシック" w:eastAsia="ＭＳ ゴシック" w:hAnsi="ＭＳ ゴシック" w:hint="eastAsia"/>
          <w:sz w:val="22"/>
        </w:rPr>
        <w:t>今後、支援専攻学生</w:t>
      </w:r>
      <w:r>
        <w:rPr>
          <w:rFonts w:ascii="ＭＳ ゴシック" w:eastAsia="ＭＳ ゴシック" w:hAnsi="ＭＳ ゴシック" w:hint="eastAsia"/>
          <w:sz w:val="22"/>
        </w:rPr>
        <w:t>による</w:t>
      </w:r>
      <w:r w:rsidRPr="00864E19">
        <w:rPr>
          <w:rFonts w:ascii="ＭＳ ゴシック" w:eastAsia="ＭＳ ゴシック" w:hAnsi="ＭＳ ゴシック" w:hint="eastAsia"/>
          <w:sz w:val="22"/>
        </w:rPr>
        <w:t>研究発表会、就職支援、インターン</w:t>
      </w:r>
      <w:r>
        <w:rPr>
          <w:rFonts w:ascii="ＭＳ ゴシック" w:eastAsia="ＭＳ ゴシック" w:hAnsi="ＭＳ ゴシック" w:hint="eastAsia"/>
          <w:sz w:val="22"/>
        </w:rPr>
        <w:t>シップ</w:t>
      </w:r>
      <w:r w:rsidRPr="00864E19">
        <w:rPr>
          <w:rFonts w:ascii="ＭＳ ゴシック" w:eastAsia="ＭＳ ゴシック" w:hAnsi="ＭＳ ゴシック" w:hint="eastAsia"/>
          <w:sz w:val="22"/>
        </w:rPr>
        <w:t>の</w:t>
      </w:r>
      <w:r>
        <w:rPr>
          <w:rFonts w:ascii="ＭＳ ゴシック" w:eastAsia="ＭＳ ゴシック" w:hAnsi="ＭＳ ゴシック" w:hint="eastAsia"/>
          <w:sz w:val="22"/>
        </w:rPr>
        <w:t>活性化に向けた支援</w:t>
      </w:r>
      <w:r w:rsidRPr="00864E19">
        <w:rPr>
          <w:rFonts w:ascii="ＭＳ ゴシック" w:eastAsia="ＭＳ ゴシック" w:hAnsi="ＭＳ ゴシック" w:hint="eastAsia"/>
          <w:sz w:val="22"/>
        </w:rPr>
        <w:t>、カリキュラムの改革支援など企業と支援専攻との交流を深め、優れた人材が化学企業で活躍するためのプログラムを進めてまいります。</w:t>
      </w:r>
    </w:p>
    <w:p w:rsidR="00B22E6A" w:rsidRPr="00422BE1" w:rsidRDefault="00B22E6A" w:rsidP="00422BE1">
      <w:pPr>
        <w:jc w:val="right"/>
        <w:rPr>
          <w:rFonts w:ascii="ＭＳ ゴシック" w:eastAsia="ＭＳ ゴシック" w:hAnsi="ＭＳ ゴシック"/>
          <w:sz w:val="22"/>
        </w:rPr>
      </w:pPr>
      <w:r w:rsidRPr="00422BE1">
        <w:rPr>
          <w:rFonts w:ascii="ＭＳ ゴシック" w:eastAsia="ＭＳ ゴシック" w:hAnsi="ＭＳ ゴシック" w:hint="eastAsia"/>
          <w:sz w:val="22"/>
        </w:rPr>
        <w:t>以</w:t>
      </w:r>
      <w:r w:rsidRPr="00422BE1">
        <w:rPr>
          <w:rFonts w:ascii="ＭＳ ゴシック" w:eastAsia="ＭＳ ゴシック" w:hAnsi="ＭＳ ゴシック"/>
          <w:sz w:val="22"/>
        </w:rPr>
        <w:t xml:space="preserve"> </w:t>
      </w:r>
      <w:r w:rsidRPr="00422BE1">
        <w:rPr>
          <w:rFonts w:ascii="ＭＳ ゴシック" w:eastAsia="ＭＳ ゴシック" w:hAnsi="ＭＳ ゴシック" w:hint="eastAsia"/>
          <w:sz w:val="22"/>
        </w:rPr>
        <w:t>上</w:t>
      </w:r>
    </w:p>
    <w:p w:rsidR="00B22E6A" w:rsidRDefault="00B22E6A">
      <w:pPr>
        <w:spacing w:line="340" w:lineRule="exact"/>
        <w:ind w:firstLine="200"/>
        <w:rPr>
          <w:rFonts w:ascii="ＭＳ Ｐゴシック" w:eastAsia="ＭＳ Ｐゴシック" w:hAnsi="ＭＳ Ｐゴシック"/>
          <w:sz w:val="20"/>
          <w:szCs w:val="20"/>
        </w:rPr>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6pt;margin-top:3.6pt;width:438pt;height:0;z-index:251657216" o:connectortype="straight"/>
        </w:pict>
      </w:r>
      <w:r>
        <w:rPr>
          <w:noProof/>
        </w:rPr>
        <w:pict>
          <v:rect id="_x0000_s1031" style="position:absolute;left:0;text-align:left;margin-left:0;margin-top:8.4pt;width:420.75pt;height:51.6pt;z-index:251656192" filled="f" stroked="f" strokeweight=".25pt">
            <v:textbox style="mso-next-textbox:#_x0000_s1031" inset="5.85pt,.7pt,5.85pt,.7pt">
              <w:txbxContent>
                <w:p w:rsidR="00B22E6A" w:rsidRPr="009965EB" w:rsidRDefault="00B22E6A">
                  <w:pPr>
                    <w:spacing w:line="240" w:lineRule="atLeast"/>
                    <w:jc w:val="left"/>
                    <w:rPr>
                      <w:rFonts w:ascii="ＭＳ ゴシック" w:eastAsia="ＭＳ ゴシック" w:hAnsi="ＭＳ ゴシック"/>
                      <w:b/>
                      <w:sz w:val="20"/>
                    </w:rPr>
                  </w:pPr>
                  <w:r w:rsidRPr="009965EB">
                    <w:rPr>
                      <w:rFonts w:ascii="ＭＳ ゴシック" w:eastAsia="ＭＳ ゴシック" w:hAnsi="ＭＳ ゴシック" w:hint="eastAsia"/>
                      <w:b/>
                      <w:sz w:val="20"/>
                    </w:rPr>
                    <w:t>【本件に関するお問い合わせ先】</w:t>
                  </w:r>
                </w:p>
                <w:p w:rsidR="00B22E6A" w:rsidRDefault="00B22E6A" w:rsidP="009965EB">
                  <w:pPr>
                    <w:spacing w:line="240" w:lineRule="atLeast"/>
                    <w:ind w:leftChars="200" w:left="480"/>
                    <w:jc w:val="left"/>
                  </w:pPr>
                  <w:r w:rsidRPr="009965EB">
                    <w:rPr>
                      <w:rFonts w:ascii="ＭＳ ゴシック" w:eastAsia="ＭＳ ゴシック" w:hAnsi="ＭＳ ゴシック" w:hint="eastAsia"/>
                      <w:sz w:val="20"/>
                    </w:rPr>
                    <w:t>一般社団法人</w:t>
                  </w:r>
                  <w:r w:rsidRPr="009965EB">
                    <w:rPr>
                      <w:rFonts w:ascii="ＭＳ ゴシック" w:eastAsia="ＭＳ ゴシック" w:hAnsi="ＭＳ ゴシック"/>
                      <w:sz w:val="20"/>
                    </w:rPr>
                    <w:t xml:space="preserve"> </w:t>
                  </w:r>
                  <w:r w:rsidRPr="009965EB">
                    <w:rPr>
                      <w:rFonts w:ascii="ＭＳ ゴシック" w:eastAsia="ＭＳ ゴシック" w:hAnsi="ＭＳ ゴシック" w:hint="eastAsia"/>
                      <w:sz w:val="20"/>
                    </w:rPr>
                    <w:t>日本化学工業協会</w:t>
                  </w:r>
                  <w:r w:rsidRPr="009965EB">
                    <w:rPr>
                      <w:rFonts w:ascii="ＭＳ ゴシック" w:eastAsia="ＭＳ ゴシック" w:hAnsi="ＭＳ ゴシック"/>
                      <w:sz w:val="20"/>
                    </w:rPr>
                    <w:t xml:space="preserve"> </w:t>
                  </w:r>
                  <w:r w:rsidRPr="009965EB">
                    <w:rPr>
                      <w:rFonts w:ascii="ＭＳ ゴシック" w:eastAsia="ＭＳ ゴシック" w:hAnsi="ＭＳ ゴシック" w:hint="eastAsia"/>
                      <w:sz w:val="20"/>
                    </w:rPr>
                    <w:t>広報部　高橋</w:t>
                  </w:r>
                  <w:r w:rsidRPr="009965EB">
                    <w:rPr>
                      <w:rFonts w:ascii="ＭＳ ゴシック" w:eastAsia="ＭＳ ゴシック" w:hAnsi="ＭＳ ゴシック"/>
                      <w:sz w:val="20"/>
                    </w:rPr>
                    <w:t xml:space="preserve">  </w:t>
                  </w:r>
                  <w:r w:rsidRPr="009965EB">
                    <w:rPr>
                      <w:rFonts w:ascii="ＭＳ ゴシック" w:eastAsia="ＭＳ ゴシック" w:hAnsi="ＭＳ ゴシック"/>
                      <w:sz w:val="21"/>
                    </w:rPr>
                    <w:t>TEL</w:t>
                  </w:r>
                  <w:r w:rsidRPr="009965EB">
                    <w:rPr>
                      <w:rFonts w:ascii="ＭＳ ゴシック" w:eastAsia="ＭＳ ゴシック" w:hAnsi="ＭＳ ゴシック" w:hint="eastAsia"/>
                      <w:sz w:val="21"/>
                    </w:rPr>
                    <w:t>：</w:t>
                  </w:r>
                  <w:r w:rsidRPr="009965EB">
                    <w:rPr>
                      <w:rFonts w:ascii="ＭＳ ゴシック" w:eastAsia="ＭＳ ゴシック" w:hAnsi="ＭＳ ゴシック"/>
                      <w:sz w:val="21"/>
                    </w:rPr>
                    <w:t>03-3297-2555</w:t>
                  </w:r>
                </w:p>
              </w:txbxContent>
            </v:textbox>
          </v:rect>
        </w:pict>
      </w:r>
    </w:p>
    <w:p w:rsidR="00B22E6A" w:rsidRDefault="00B22E6A">
      <w:pPr>
        <w:spacing w:line="340" w:lineRule="exact"/>
        <w:ind w:firstLine="201"/>
        <w:rPr>
          <w:rFonts w:ascii="ＭＳ Ｐゴシック" w:eastAsia="ＭＳ Ｐゴシック" w:hAnsi="ＭＳ Ｐゴシック"/>
          <w:sz w:val="20"/>
          <w:szCs w:val="20"/>
        </w:rPr>
      </w:pPr>
    </w:p>
    <w:p w:rsidR="00B22E6A" w:rsidRDefault="00B22E6A">
      <w:pPr>
        <w:tabs>
          <w:tab w:val="left" w:pos="5430"/>
        </w:tabs>
        <w:spacing w:line="340" w:lineRule="exact"/>
        <w:rPr>
          <w:rFonts w:ascii="ＭＳ Ｐゴシック" w:eastAsia="ＭＳ Ｐゴシック" w:hAnsi="ＭＳ Ｐゴシック"/>
          <w:sz w:val="20"/>
          <w:szCs w:val="20"/>
        </w:rPr>
      </w:pPr>
      <w:r w:rsidRPr="00A14CC9">
        <w:rPr>
          <w:rFonts w:ascii="ＭＳ Ｐゴシック" w:eastAsia="ＭＳ Ｐゴシック" w:hAnsi="ＭＳ Ｐゴシック"/>
          <w:sz w:val="20"/>
          <w:szCs w:val="20"/>
        </w:rPr>
        <w:tab/>
      </w:r>
    </w:p>
    <w:p w:rsidR="00B22E6A" w:rsidRDefault="00B22E6A">
      <w:pPr>
        <w:tabs>
          <w:tab w:val="left" w:pos="5430"/>
        </w:tabs>
        <w:spacing w:line="340" w:lineRule="exact"/>
        <w:rPr>
          <w:rFonts w:ascii="ＭＳ Ｐゴシック" w:eastAsia="ＭＳ Ｐゴシック" w:hAnsi="ＭＳ Ｐゴシック"/>
          <w:b/>
          <w:sz w:val="20"/>
          <w:szCs w:val="20"/>
        </w:rPr>
      </w:pPr>
    </w:p>
    <w:p w:rsidR="00B22E6A" w:rsidRDefault="00B22E6A">
      <w:pPr>
        <w:spacing w:line="240" w:lineRule="atLeast"/>
        <w:rPr>
          <w:rFonts w:ascii="ＭＳ Ｐゴシック" w:eastAsia="ＭＳ Ｐゴシック" w:hAnsi="ＭＳ Ｐゴシック"/>
          <w:b/>
          <w:sz w:val="20"/>
          <w:szCs w:val="20"/>
        </w:rPr>
      </w:pPr>
      <w:r>
        <w:rPr>
          <w:noProof/>
        </w:rPr>
        <w:pict>
          <v:rect id="_x0000_s1032" style="position:absolute;left:0;text-align:left;margin-left:83.7pt;margin-top:-3.3pt;width:276.75pt;height:18pt;z-index:251658240">
            <v:textbox inset="5.85pt,.7pt,5.85pt,.7pt">
              <w:txbxContent>
                <w:p w:rsidR="00B22E6A" w:rsidRPr="005F6F92" w:rsidRDefault="00B22E6A">
                  <w:pPr>
                    <w:jc w:val="center"/>
                    <w:rPr>
                      <w:rFonts w:ascii="ＭＳ ゴシック" w:eastAsia="ＭＳ ゴシック" w:hAnsi="ＭＳ ゴシック"/>
                      <w:b/>
                    </w:rPr>
                  </w:pPr>
                  <w:r w:rsidRPr="005F6F92">
                    <w:rPr>
                      <w:rFonts w:ascii="ＭＳ ゴシック" w:eastAsia="ＭＳ ゴシック" w:hAnsi="ＭＳ ゴシック" w:hint="eastAsia"/>
                      <w:b/>
                    </w:rPr>
                    <w:t>『化学人材育成プログラム』について</w:t>
                  </w:r>
                </w:p>
              </w:txbxContent>
            </v:textbox>
          </v:rect>
        </w:pict>
      </w:r>
    </w:p>
    <w:p w:rsidR="00B22E6A" w:rsidRDefault="00B22E6A">
      <w:pPr>
        <w:spacing w:line="240" w:lineRule="atLeast"/>
        <w:rPr>
          <w:rFonts w:ascii="ＭＳ Ｐゴシック" w:eastAsia="ＭＳ Ｐゴシック" w:hAnsi="ＭＳ Ｐゴシック"/>
          <w:b/>
          <w:sz w:val="20"/>
          <w:szCs w:val="20"/>
        </w:rPr>
      </w:pPr>
    </w:p>
    <w:p w:rsidR="00B22E6A" w:rsidRDefault="00B22E6A" w:rsidP="00864E19">
      <w:pPr>
        <w:spacing w:line="340" w:lineRule="exact"/>
        <w:rPr>
          <w:rFonts w:ascii="ＭＳ Ｐゴシック" w:eastAsia="ＭＳ Ｐゴシック" w:hAnsi="ＭＳ Ｐゴシック"/>
          <w:b/>
          <w:sz w:val="21"/>
          <w:szCs w:val="21"/>
        </w:rPr>
      </w:pPr>
      <w:r w:rsidRPr="00A14CC9">
        <w:rPr>
          <w:rFonts w:ascii="ＭＳ Ｐゴシック" w:eastAsia="ＭＳ Ｐゴシック" w:hAnsi="ＭＳ Ｐゴシック" w:hint="eastAsia"/>
          <w:b/>
          <w:sz w:val="21"/>
          <w:szCs w:val="21"/>
        </w:rPr>
        <w:t>■</w:t>
      </w:r>
      <w:r w:rsidRPr="00CB4C63">
        <w:rPr>
          <w:rFonts w:ascii="ＭＳ Ｐゴシック" w:eastAsia="ＭＳ Ｐゴシック" w:hAnsi="ＭＳ Ｐゴシック" w:hint="eastAsia"/>
          <w:b/>
          <w:sz w:val="21"/>
          <w:szCs w:val="21"/>
        </w:rPr>
        <w:t>『</w:t>
      </w:r>
      <w:r w:rsidRPr="00A14CC9">
        <w:rPr>
          <w:rFonts w:ascii="ＭＳ Ｐゴシック" w:eastAsia="ＭＳ Ｐゴシック" w:hAnsi="ＭＳ Ｐゴシック" w:hint="eastAsia"/>
          <w:b/>
          <w:sz w:val="21"/>
          <w:szCs w:val="21"/>
        </w:rPr>
        <w:t>化学人材育成プログラム</w:t>
      </w:r>
      <w:r w:rsidRPr="00CB4C63">
        <w:rPr>
          <w:rFonts w:ascii="ＭＳ Ｐゴシック" w:eastAsia="ＭＳ Ｐゴシック" w:hAnsi="ＭＳ Ｐゴシック" w:hint="eastAsia"/>
          <w:b/>
          <w:sz w:val="21"/>
          <w:szCs w:val="21"/>
        </w:rPr>
        <w:t>』</w:t>
      </w:r>
      <w:r w:rsidRPr="00A14CC9">
        <w:rPr>
          <w:rFonts w:ascii="ＭＳ Ｐゴシック" w:eastAsia="ＭＳ Ｐゴシック" w:hAnsi="ＭＳ Ｐゴシック" w:hint="eastAsia"/>
          <w:b/>
          <w:sz w:val="21"/>
          <w:szCs w:val="21"/>
        </w:rPr>
        <w:t>とは</w:t>
      </w:r>
    </w:p>
    <w:p w:rsidR="00B22E6A" w:rsidRDefault="00B22E6A" w:rsidP="00864E19">
      <w:pPr>
        <w:spacing w:line="340" w:lineRule="exac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経済産業省の「化学ビジョン研究会」が２０１０年４月にまとめた報告書での提言を受け、同年１０月に日化協が創設したもので、日本の化学産業における国際競争力の強化と産業振興の基盤となる若手人材の育成を目的に、化学産業が大学に求める人材ニーズを発信し、これに応える大学専攻とその学生を産業界が支援するプログラムです</w:t>
      </w:r>
      <w:r w:rsidRPr="00A14CC9">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『化学人材育成プログラム』を進めるにあたっては</w:t>
      </w:r>
      <w:r w:rsidRPr="00A14CC9">
        <w:rPr>
          <w:rFonts w:ascii="ＭＳ Ｐゴシック" w:eastAsia="ＭＳ Ｐゴシック" w:hAnsi="ＭＳ Ｐゴシック" w:hint="eastAsia"/>
          <w:sz w:val="21"/>
          <w:szCs w:val="21"/>
        </w:rPr>
        <w:t>、事務局として日化協内に「化学人材育成プログラム協議会」（参加企業</w:t>
      </w:r>
      <w:r>
        <w:rPr>
          <w:rFonts w:ascii="ＭＳ Ｐゴシック" w:eastAsia="ＭＳ Ｐゴシック" w:hAnsi="ＭＳ Ｐゴシック" w:hint="eastAsia"/>
          <w:sz w:val="21"/>
          <w:szCs w:val="21"/>
        </w:rPr>
        <w:t xml:space="preserve">：　</w:t>
      </w:r>
      <w:r w:rsidRPr="00A14CC9">
        <w:rPr>
          <w:rFonts w:ascii="ＭＳ Ｐゴシック" w:eastAsia="ＭＳ Ｐゴシック" w:hAnsi="ＭＳ Ｐゴシック" w:hint="eastAsia"/>
          <w:sz w:val="21"/>
          <w:szCs w:val="21"/>
        </w:rPr>
        <w:t>２月１日現在３７社）が設置されており、実際の支援は参加企業による寄付金をもとに賄われています。</w:t>
      </w:r>
    </w:p>
    <w:p w:rsidR="00B22E6A" w:rsidRDefault="00B22E6A" w:rsidP="00864E19">
      <w:pPr>
        <w:spacing w:line="340" w:lineRule="exact"/>
        <w:ind w:firstLine="200"/>
        <w:jc w:val="left"/>
        <w:rPr>
          <w:rFonts w:ascii="ＭＳ Ｐゴシック" w:eastAsia="ＭＳ Ｐゴシック" w:hAnsi="ＭＳ Ｐゴシック"/>
          <w:sz w:val="20"/>
          <w:szCs w:val="20"/>
        </w:rPr>
      </w:pPr>
    </w:p>
    <w:p w:rsidR="00B22E6A" w:rsidRPr="009965EB" w:rsidRDefault="00B22E6A" w:rsidP="00690BAF">
      <w:pPr>
        <w:spacing w:line="240" w:lineRule="atLeast"/>
        <w:rPr>
          <w:rFonts w:ascii="ＭＳ Ｐゴシック" w:eastAsia="ＭＳ Ｐゴシック" w:hAnsi="ＭＳ Ｐゴシック"/>
          <w:b/>
          <w:sz w:val="21"/>
          <w:szCs w:val="21"/>
        </w:rPr>
      </w:pPr>
      <w:r w:rsidRPr="009965EB">
        <w:rPr>
          <w:rFonts w:ascii="ＭＳ Ｐゴシック" w:eastAsia="ＭＳ Ｐゴシック" w:hAnsi="ＭＳ Ｐゴシック" w:hint="eastAsia"/>
          <w:b/>
          <w:sz w:val="21"/>
          <w:szCs w:val="21"/>
        </w:rPr>
        <w:t>■対象</w:t>
      </w:r>
    </w:p>
    <w:p w:rsidR="00B22E6A" w:rsidRPr="009965EB" w:rsidRDefault="00B22E6A" w:rsidP="00690BAF">
      <w:pPr>
        <w:spacing w:line="240" w:lineRule="atLeast"/>
        <w:rPr>
          <w:rFonts w:ascii="ＭＳ Ｐゴシック" w:eastAsia="ＭＳ Ｐゴシック" w:hAnsi="ＭＳ Ｐゴシック"/>
          <w:sz w:val="21"/>
          <w:szCs w:val="21"/>
        </w:rPr>
      </w:pPr>
      <w:r w:rsidRPr="009965EB">
        <w:rPr>
          <w:rFonts w:ascii="ＭＳ Ｐゴシック" w:eastAsia="ＭＳ Ｐゴシック" w:hAnsi="ＭＳ Ｐゴシック" w:hint="eastAsia"/>
          <w:sz w:val="21"/>
          <w:szCs w:val="21"/>
        </w:rPr>
        <w:t>全国の大学院化学系専攻（博士後期課程）で、化学の基礎・応用研究と並行して、リーダーシップ、コミュニケーション能力に優れた人材、グローバルな感覚を持った人材育成など、化学産業が望ましいと考える博士後期課程の教育カリキュラムを持つ大学院専攻。</w:t>
      </w:r>
    </w:p>
    <w:p w:rsidR="00B22E6A" w:rsidRDefault="00B22E6A" w:rsidP="00690BAF">
      <w:pPr>
        <w:spacing w:line="240" w:lineRule="atLeast"/>
        <w:ind w:firstLineChars="100" w:firstLine="200"/>
        <w:rPr>
          <w:rFonts w:ascii="ＭＳ Ｐゴシック" w:eastAsia="ＭＳ Ｐゴシック" w:hAnsi="ＭＳ Ｐゴシック"/>
          <w:sz w:val="20"/>
          <w:szCs w:val="20"/>
        </w:rPr>
      </w:pPr>
    </w:p>
    <w:p w:rsidR="00B22E6A" w:rsidRPr="009965EB" w:rsidRDefault="00B22E6A">
      <w:pPr>
        <w:spacing w:line="240" w:lineRule="atLeast"/>
        <w:rPr>
          <w:rFonts w:ascii="ＭＳ Ｐゴシック" w:eastAsia="ＭＳ Ｐゴシック" w:hAnsi="ＭＳ Ｐゴシック"/>
          <w:b/>
          <w:bCs/>
          <w:sz w:val="21"/>
          <w:szCs w:val="21"/>
        </w:rPr>
      </w:pPr>
      <w:r w:rsidRPr="009965EB">
        <w:rPr>
          <w:rFonts w:ascii="ＭＳ Ｐゴシック" w:eastAsia="ＭＳ Ｐゴシック" w:hAnsi="ＭＳ Ｐゴシック" w:hint="eastAsia"/>
          <w:b/>
          <w:bCs/>
          <w:sz w:val="21"/>
          <w:szCs w:val="21"/>
        </w:rPr>
        <w:t>■支援内容</w:t>
      </w:r>
    </w:p>
    <w:p w:rsidR="00B22E6A" w:rsidRPr="009965EB" w:rsidRDefault="00B22E6A">
      <w:pPr>
        <w:spacing w:line="240" w:lineRule="atLeast"/>
        <w:rPr>
          <w:rFonts w:ascii="ＭＳ Ｐゴシック" w:eastAsia="ＭＳ Ｐゴシック" w:hAnsi="ＭＳ Ｐゴシック"/>
          <w:sz w:val="21"/>
          <w:szCs w:val="21"/>
          <w:u w:val="single"/>
        </w:rPr>
      </w:pPr>
      <w:r w:rsidRPr="009965EB">
        <w:rPr>
          <w:rFonts w:ascii="ＭＳ Ｐゴシック" w:eastAsia="ＭＳ Ｐゴシック" w:hAnsi="ＭＳ Ｐゴシック" w:hint="eastAsia"/>
          <w:sz w:val="21"/>
          <w:szCs w:val="21"/>
        </w:rPr>
        <w:t xml:space="preserve">　</w:t>
      </w:r>
      <w:r w:rsidRPr="009965EB">
        <w:rPr>
          <w:rFonts w:ascii="ＭＳ Ｐゴシック" w:eastAsia="ＭＳ Ｐゴシック" w:hAnsi="ＭＳ Ｐゴシック" w:hint="eastAsia"/>
          <w:sz w:val="21"/>
          <w:szCs w:val="21"/>
          <w:u w:val="single"/>
        </w:rPr>
        <w:t>１．「各専攻における優れた取組みのＰＲ、および学生の就職も含めたトータル支援」</w:t>
      </w:r>
    </w:p>
    <w:p w:rsidR="00B22E6A" w:rsidRPr="009965EB" w:rsidRDefault="00B22E6A">
      <w:pPr>
        <w:tabs>
          <w:tab w:val="left" w:pos="315"/>
        </w:tabs>
        <w:spacing w:line="240" w:lineRule="atLeast"/>
        <w:rPr>
          <w:rFonts w:ascii="ＭＳ Ｐゴシック" w:eastAsia="ＭＳ Ｐゴシック" w:hAnsi="ＭＳ Ｐゴシック"/>
          <w:sz w:val="21"/>
          <w:szCs w:val="21"/>
        </w:rPr>
      </w:pPr>
      <w:r w:rsidRPr="009965EB">
        <w:rPr>
          <w:rFonts w:ascii="ＭＳ Ｐゴシック" w:eastAsia="ＭＳ Ｐゴシック" w:hAnsi="ＭＳ Ｐゴシック" w:hint="eastAsia"/>
          <w:sz w:val="21"/>
          <w:szCs w:val="21"/>
        </w:rPr>
        <w:t xml:space="preserve">　　</w:t>
      </w:r>
      <w:r w:rsidRPr="009965EB">
        <w:rPr>
          <w:rFonts w:ascii="ＭＳ Ｐゴシック" w:eastAsia="ＭＳ Ｐゴシック" w:hAnsi="ＭＳ Ｐゴシック"/>
          <w:sz w:val="21"/>
          <w:szCs w:val="21"/>
        </w:rPr>
        <w:tab/>
      </w:r>
      <w:r w:rsidRPr="009965EB">
        <w:rPr>
          <w:rFonts w:ascii="ＭＳ Ｐゴシック" w:eastAsia="ＭＳ Ｐゴシック" w:hAnsi="ＭＳ Ｐゴシック" w:hint="eastAsia"/>
          <w:sz w:val="21"/>
          <w:szCs w:val="21"/>
        </w:rPr>
        <w:t>・選定された優れた取組みを日化協のホームページ等にて紹介し、支援メッセージを発信</w:t>
      </w:r>
    </w:p>
    <w:p w:rsidR="00B22E6A" w:rsidRPr="009965EB" w:rsidRDefault="00B22E6A">
      <w:pPr>
        <w:pStyle w:val="Header"/>
        <w:tabs>
          <w:tab w:val="clear" w:pos="4252"/>
          <w:tab w:val="clear" w:pos="8504"/>
          <w:tab w:val="left" w:pos="315"/>
        </w:tabs>
        <w:snapToGrid/>
        <w:spacing w:line="240" w:lineRule="atLeast"/>
        <w:rPr>
          <w:rFonts w:ascii="ＭＳ Ｐゴシック" w:eastAsia="ＭＳ Ｐゴシック" w:hAnsi="ＭＳ Ｐゴシック"/>
          <w:sz w:val="21"/>
          <w:szCs w:val="21"/>
        </w:rPr>
      </w:pPr>
      <w:r w:rsidRPr="009965EB">
        <w:rPr>
          <w:rFonts w:ascii="ＭＳ Ｐゴシック" w:eastAsia="ＭＳ Ｐゴシック" w:hAnsi="ＭＳ Ｐゴシック" w:hint="eastAsia"/>
          <w:sz w:val="21"/>
          <w:szCs w:val="21"/>
        </w:rPr>
        <w:t xml:space="preserve">　　</w:t>
      </w:r>
      <w:r w:rsidRPr="009965EB">
        <w:rPr>
          <w:rFonts w:ascii="ＭＳ Ｐゴシック" w:eastAsia="ＭＳ Ｐゴシック" w:hAnsi="ＭＳ Ｐゴシック"/>
          <w:sz w:val="21"/>
          <w:szCs w:val="21"/>
        </w:rPr>
        <w:tab/>
      </w:r>
      <w:r w:rsidRPr="009965EB">
        <w:rPr>
          <w:rFonts w:ascii="ＭＳ Ｐゴシック" w:eastAsia="ＭＳ Ｐゴシック" w:hAnsi="ＭＳ Ｐゴシック" w:hint="eastAsia"/>
          <w:sz w:val="21"/>
          <w:szCs w:val="21"/>
        </w:rPr>
        <w:t>・就職相談窓口の設置、企業情報の提供等による学生の就職支援</w:t>
      </w:r>
    </w:p>
    <w:p w:rsidR="00B22E6A" w:rsidRPr="009965EB" w:rsidRDefault="00B22E6A">
      <w:pPr>
        <w:tabs>
          <w:tab w:val="left" w:pos="315"/>
        </w:tabs>
        <w:spacing w:line="240" w:lineRule="atLeast"/>
        <w:rPr>
          <w:rFonts w:ascii="ＭＳ Ｐゴシック" w:eastAsia="ＭＳ Ｐゴシック" w:hAnsi="ＭＳ Ｐゴシック"/>
          <w:sz w:val="21"/>
          <w:szCs w:val="21"/>
        </w:rPr>
      </w:pPr>
      <w:r w:rsidRPr="009965EB">
        <w:rPr>
          <w:rFonts w:ascii="ＭＳ Ｐゴシック" w:eastAsia="ＭＳ Ｐゴシック" w:hAnsi="ＭＳ Ｐゴシック" w:hint="eastAsia"/>
          <w:sz w:val="21"/>
          <w:szCs w:val="21"/>
        </w:rPr>
        <w:t xml:space="preserve">　　</w:t>
      </w:r>
      <w:r w:rsidRPr="009965EB">
        <w:rPr>
          <w:rFonts w:ascii="ＭＳ Ｐゴシック" w:eastAsia="ＭＳ Ｐゴシック" w:hAnsi="ＭＳ Ｐゴシック"/>
          <w:sz w:val="21"/>
          <w:szCs w:val="21"/>
        </w:rPr>
        <w:tab/>
      </w:r>
      <w:r w:rsidRPr="009965EB">
        <w:rPr>
          <w:rFonts w:ascii="ＭＳ Ｐゴシック" w:eastAsia="ＭＳ Ｐゴシック" w:hAnsi="ＭＳ Ｐゴシック" w:hint="eastAsia"/>
          <w:sz w:val="21"/>
          <w:szCs w:val="21"/>
        </w:rPr>
        <w:t>・学生と会員企業との相互交流のための、研究発表会等の開催</w:t>
      </w:r>
    </w:p>
    <w:p w:rsidR="00B22E6A" w:rsidRPr="009965EB" w:rsidRDefault="00B22E6A">
      <w:pPr>
        <w:tabs>
          <w:tab w:val="left" w:pos="315"/>
        </w:tabs>
        <w:spacing w:line="240" w:lineRule="atLeast"/>
        <w:rPr>
          <w:rFonts w:ascii="ＭＳ Ｐゴシック" w:eastAsia="ＭＳ Ｐゴシック" w:hAnsi="ＭＳ Ｐゴシック"/>
          <w:sz w:val="21"/>
          <w:szCs w:val="21"/>
        </w:rPr>
      </w:pPr>
      <w:r w:rsidRPr="009965EB">
        <w:rPr>
          <w:rFonts w:ascii="ＭＳ Ｐゴシック" w:eastAsia="ＭＳ Ｐゴシック" w:hAnsi="ＭＳ Ｐゴシック"/>
          <w:sz w:val="21"/>
          <w:szCs w:val="21"/>
        </w:rPr>
        <w:tab/>
      </w:r>
      <w:r w:rsidRPr="009965EB">
        <w:rPr>
          <w:rFonts w:ascii="ＭＳ Ｐゴシック" w:eastAsia="ＭＳ Ｐゴシック" w:hAnsi="ＭＳ Ｐゴシック" w:hint="eastAsia"/>
          <w:sz w:val="21"/>
          <w:szCs w:val="21"/>
        </w:rPr>
        <w:t>・インターンシップ活性化に向けた産・学の取組みコーディネーションの実施</w:t>
      </w:r>
    </w:p>
    <w:p w:rsidR="00B22E6A" w:rsidRPr="009965EB" w:rsidRDefault="00B22E6A">
      <w:pPr>
        <w:pStyle w:val="Date"/>
        <w:tabs>
          <w:tab w:val="left" w:pos="315"/>
          <w:tab w:val="left" w:pos="840"/>
          <w:tab w:val="left" w:pos="1680"/>
          <w:tab w:val="left" w:pos="2520"/>
          <w:tab w:val="left" w:pos="3360"/>
          <w:tab w:val="left" w:pos="8115"/>
        </w:tabs>
        <w:spacing w:line="240" w:lineRule="atLeast"/>
        <w:rPr>
          <w:szCs w:val="21"/>
        </w:rPr>
      </w:pPr>
      <w:r w:rsidRPr="009965EB">
        <w:rPr>
          <w:szCs w:val="21"/>
        </w:rPr>
        <w:tab/>
      </w:r>
      <w:r w:rsidRPr="009965EB">
        <w:rPr>
          <w:rFonts w:hint="eastAsia"/>
          <w:szCs w:val="21"/>
        </w:rPr>
        <w:t>・大学におけるカリキュラム改革への協力</w:t>
      </w:r>
      <w:r w:rsidRPr="009965EB">
        <w:rPr>
          <w:szCs w:val="21"/>
        </w:rPr>
        <w:tab/>
      </w:r>
    </w:p>
    <w:p w:rsidR="00B22E6A" w:rsidRDefault="00B22E6A">
      <w:pPr>
        <w:spacing w:line="240" w:lineRule="atLeast"/>
        <w:rPr>
          <w:rFonts w:ascii="ＭＳ Ｐゴシック" w:eastAsia="ＭＳ Ｐゴシック" w:hAnsi="ＭＳ Ｐゴシック"/>
          <w:sz w:val="20"/>
          <w:szCs w:val="20"/>
        </w:rPr>
      </w:pPr>
    </w:p>
    <w:p w:rsidR="00B22E6A" w:rsidRPr="009965EB" w:rsidRDefault="00B22E6A" w:rsidP="009965EB">
      <w:pPr>
        <w:spacing w:line="240" w:lineRule="atLeast"/>
        <w:ind w:firstLineChars="100" w:firstLine="210"/>
        <w:rPr>
          <w:rFonts w:ascii="ＭＳ Ｐゴシック" w:eastAsia="ＭＳ Ｐゴシック" w:hAnsi="ＭＳ Ｐゴシック"/>
          <w:sz w:val="21"/>
          <w:szCs w:val="21"/>
          <w:u w:val="single"/>
        </w:rPr>
      </w:pPr>
      <w:r w:rsidRPr="009965EB">
        <w:rPr>
          <w:rFonts w:ascii="ＭＳ Ｐゴシック" w:eastAsia="ＭＳ Ｐゴシック" w:hAnsi="ＭＳ Ｐゴシック" w:hint="eastAsia"/>
          <w:sz w:val="21"/>
          <w:szCs w:val="21"/>
          <w:u w:val="single"/>
        </w:rPr>
        <w:t>２．「奨学金の給付」</w:t>
      </w:r>
    </w:p>
    <w:p w:rsidR="00B22E6A" w:rsidRPr="009965EB" w:rsidRDefault="00B22E6A" w:rsidP="009965EB">
      <w:pPr>
        <w:pStyle w:val="Date"/>
        <w:tabs>
          <w:tab w:val="left" w:pos="315"/>
          <w:tab w:val="left" w:pos="840"/>
          <w:tab w:val="left" w:pos="1680"/>
          <w:tab w:val="left" w:pos="2520"/>
          <w:tab w:val="left" w:pos="3360"/>
          <w:tab w:val="left" w:pos="8115"/>
        </w:tabs>
        <w:spacing w:line="240" w:lineRule="atLeast"/>
        <w:ind w:left="447" w:hangingChars="213" w:hanging="447"/>
        <w:rPr>
          <w:szCs w:val="21"/>
        </w:rPr>
      </w:pPr>
      <w:r w:rsidRPr="009965EB">
        <w:rPr>
          <w:szCs w:val="21"/>
        </w:rPr>
        <w:tab/>
      </w:r>
      <w:r w:rsidRPr="009965EB">
        <w:rPr>
          <w:rFonts w:hint="eastAsia"/>
          <w:szCs w:val="21"/>
        </w:rPr>
        <w:t>・支援対象専攻のうち、特に優れた取組みを行っている専攻に進学する者のうち各専攻から推薦された学生に対して、次の奨学金を給付</w:t>
      </w:r>
    </w:p>
    <w:p w:rsidR="00B22E6A" w:rsidRPr="009965EB" w:rsidRDefault="00B22E6A">
      <w:pPr>
        <w:spacing w:line="240" w:lineRule="atLeast"/>
        <w:rPr>
          <w:rFonts w:ascii="ＭＳ Ｐゴシック" w:eastAsia="ＭＳ Ｐゴシック" w:hAnsi="ＭＳ Ｐゴシック"/>
          <w:sz w:val="21"/>
          <w:szCs w:val="21"/>
        </w:rPr>
      </w:pPr>
      <w:r w:rsidRPr="009965EB">
        <w:rPr>
          <w:rFonts w:ascii="ＭＳ Ｐゴシック" w:eastAsia="ＭＳ Ｐゴシック" w:hAnsi="ＭＳ Ｐゴシック" w:hint="eastAsia"/>
          <w:sz w:val="21"/>
          <w:szCs w:val="21"/>
        </w:rPr>
        <w:t xml:space="preserve">　　　　　給付金額：１学生あたり月額２０万円</w:t>
      </w:r>
    </w:p>
    <w:p w:rsidR="00B22E6A" w:rsidRPr="009965EB" w:rsidRDefault="00B22E6A">
      <w:pPr>
        <w:spacing w:line="240" w:lineRule="atLeast"/>
        <w:rPr>
          <w:rFonts w:ascii="ＭＳ Ｐゴシック" w:eastAsia="ＭＳ Ｐゴシック" w:hAnsi="ＭＳ Ｐゴシック"/>
          <w:sz w:val="21"/>
          <w:szCs w:val="21"/>
        </w:rPr>
      </w:pPr>
      <w:r w:rsidRPr="009965EB">
        <w:rPr>
          <w:rFonts w:ascii="ＭＳ Ｐゴシック" w:eastAsia="ＭＳ Ｐゴシック" w:hAnsi="ＭＳ Ｐゴシック" w:hint="eastAsia"/>
          <w:sz w:val="21"/>
          <w:szCs w:val="21"/>
        </w:rPr>
        <w:t xml:space="preserve">　　　　　給付人数：１専攻あたり１名（３年間にわたり計３名を推薦できる）</w:t>
      </w:r>
    </w:p>
    <w:p w:rsidR="00B22E6A" w:rsidRPr="009965EB" w:rsidRDefault="00B22E6A">
      <w:pPr>
        <w:spacing w:line="240" w:lineRule="atLeast"/>
        <w:rPr>
          <w:rFonts w:ascii="ＭＳ Ｐゴシック" w:eastAsia="ＭＳ Ｐゴシック" w:hAnsi="ＭＳ Ｐゴシック"/>
          <w:sz w:val="21"/>
          <w:szCs w:val="21"/>
        </w:rPr>
      </w:pPr>
      <w:r w:rsidRPr="009965EB">
        <w:rPr>
          <w:rFonts w:ascii="ＭＳ Ｐゴシック" w:eastAsia="ＭＳ Ｐゴシック" w:hAnsi="ＭＳ Ｐゴシック" w:hint="eastAsia"/>
          <w:sz w:val="21"/>
          <w:szCs w:val="21"/>
        </w:rPr>
        <w:t xml:space="preserve">　　　　　給付期間：１学生あたり原則３年間</w:t>
      </w:r>
    </w:p>
    <w:p w:rsidR="00B22E6A" w:rsidRDefault="00B22E6A">
      <w:pPr>
        <w:spacing w:line="240" w:lineRule="atLeast"/>
        <w:ind w:leftChars="119" w:left="568" w:hangingChars="141" w:hanging="28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注）昨年の第１回目の審査にて２０１</w:t>
      </w:r>
      <w:r>
        <w:rPr>
          <w:rFonts w:ascii="ＭＳ Ｐゴシック" w:eastAsia="ＭＳ Ｐゴシック" w:hAnsi="ＭＳ Ｐゴシック"/>
          <w:sz w:val="20"/>
          <w:szCs w:val="20"/>
        </w:rPr>
        <w:t>1</w:t>
      </w:r>
      <w:r>
        <w:rPr>
          <w:rFonts w:ascii="ＭＳ Ｐゴシック" w:eastAsia="ＭＳ Ｐゴシック" w:hAnsi="ＭＳ Ｐゴシック" w:hint="eastAsia"/>
          <w:sz w:val="20"/>
          <w:szCs w:val="20"/>
        </w:rPr>
        <w:t>年４月支給開始の４専攻、２０１２年４月支給開始の４専攻が決定、本年２月の第２回目の審査にて２０１３年４月支給開始として今回あらたに４専攻が決定いたしましたが</w:t>
      </w:r>
      <w:r w:rsidRPr="00B5349E">
        <w:rPr>
          <w:rFonts w:ascii="ＭＳ Ｐゴシック" w:eastAsia="ＭＳ Ｐゴシック" w:hAnsi="ＭＳ Ｐゴシック" w:hint="eastAsia"/>
          <w:sz w:val="20"/>
          <w:szCs w:val="20"/>
        </w:rPr>
        <w:t>、該当する１２専攻の名称は公表いたしません。</w:t>
      </w:r>
    </w:p>
    <w:p w:rsidR="00B22E6A" w:rsidRDefault="00B22E6A" w:rsidP="00690BAF">
      <w:pPr>
        <w:spacing w:line="240" w:lineRule="atLeast"/>
        <w:ind w:firstLineChars="100" w:firstLine="200"/>
        <w:rPr>
          <w:rFonts w:ascii="ＭＳ Ｐゴシック" w:eastAsia="ＭＳ Ｐゴシック" w:hAnsi="ＭＳ Ｐゴシック"/>
          <w:sz w:val="20"/>
          <w:szCs w:val="20"/>
        </w:rPr>
      </w:pPr>
    </w:p>
    <w:p w:rsidR="00B22E6A" w:rsidRPr="009965EB" w:rsidRDefault="00B22E6A" w:rsidP="00690BAF">
      <w:pPr>
        <w:spacing w:line="240" w:lineRule="atLeast"/>
        <w:rPr>
          <w:rFonts w:ascii="ＭＳ Ｐゴシック" w:eastAsia="ＭＳ Ｐゴシック" w:hAnsi="ＭＳ Ｐゴシック"/>
          <w:b/>
          <w:sz w:val="21"/>
          <w:szCs w:val="21"/>
        </w:rPr>
      </w:pPr>
      <w:r w:rsidRPr="009965EB">
        <w:rPr>
          <w:rFonts w:ascii="ＭＳ Ｐゴシック" w:eastAsia="ＭＳ Ｐゴシック" w:hAnsi="ＭＳ Ｐゴシック" w:hint="eastAsia"/>
          <w:b/>
          <w:sz w:val="21"/>
          <w:szCs w:val="21"/>
        </w:rPr>
        <w:t>■化学人材育成プロクラム協議会　について</w:t>
      </w:r>
    </w:p>
    <w:p w:rsidR="00B22E6A" w:rsidRPr="009965EB" w:rsidRDefault="00B22E6A" w:rsidP="00690BAF">
      <w:pPr>
        <w:spacing w:line="240" w:lineRule="atLeast"/>
        <w:rPr>
          <w:rFonts w:ascii="ＭＳ Ｐゴシック" w:eastAsia="ＭＳ Ｐゴシック" w:hAnsi="ＭＳ Ｐゴシック"/>
          <w:sz w:val="21"/>
          <w:szCs w:val="21"/>
        </w:rPr>
      </w:pPr>
      <w:r w:rsidRPr="009965EB">
        <w:rPr>
          <w:rFonts w:ascii="ＭＳ Ｐゴシック" w:eastAsia="ＭＳ Ｐゴシック" w:hAnsi="ＭＳ Ｐゴシック" w:hint="eastAsia"/>
          <w:sz w:val="21"/>
          <w:szCs w:val="21"/>
        </w:rPr>
        <w:t>『化学人材育成プログラム』を進めるにあたり、事務局として日化協内に「化学人材育成プログラム協議会」（参加企業：２月１日現在３７社、以下参照）を設置しました。実際の支援は、参加企業による寄付金をもとに賄われています。</w:t>
      </w:r>
    </w:p>
    <w:p w:rsidR="00B22E6A" w:rsidRDefault="00B22E6A">
      <w:pPr>
        <w:spacing w:line="340" w:lineRule="exact"/>
        <w:rPr>
          <w:sz w:val="20"/>
          <w:szCs w:val="20"/>
        </w:rPr>
      </w:pPr>
    </w:p>
    <w:p w:rsidR="00B22E6A" w:rsidRDefault="00B22E6A">
      <w:pPr>
        <w:spacing w:line="340" w:lineRule="exact"/>
        <w:rPr>
          <w:sz w:val="20"/>
          <w:szCs w:val="20"/>
        </w:rPr>
      </w:pPr>
    </w:p>
    <w:p w:rsidR="00B22E6A" w:rsidRDefault="00B22E6A">
      <w:pPr>
        <w:spacing w:line="340" w:lineRule="exact"/>
        <w:rPr>
          <w:sz w:val="20"/>
          <w:szCs w:val="20"/>
        </w:rPr>
      </w:pPr>
    </w:p>
    <w:p w:rsidR="00B22E6A" w:rsidRPr="009965EB" w:rsidRDefault="00B22E6A">
      <w:pPr>
        <w:spacing w:line="340" w:lineRule="exact"/>
        <w:rPr>
          <w:b/>
          <w:bCs/>
          <w:sz w:val="21"/>
          <w:szCs w:val="21"/>
        </w:rPr>
      </w:pPr>
      <w:r w:rsidRPr="009965EB">
        <w:rPr>
          <w:rFonts w:ascii="ＭＳ Ｐゴシック" w:eastAsia="ＭＳ Ｐゴシック" w:hAnsi="ＭＳ Ｐゴシック" w:hint="eastAsia"/>
          <w:b/>
          <w:bCs/>
          <w:sz w:val="21"/>
          <w:szCs w:val="21"/>
        </w:rPr>
        <w:t>■化学人材育成プログラム協議会　参加企業　（２０１２年２月１日現在　※五十音順）</w:t>
      </w:r>
    </w:p>
    <w:p w:rsidR="00B22E6A" w:rsidRPr="002C1AE9" w:rsidRDefault="00B22E6A" w:rsidP="002C648B">
      <w:pPr>
        <w:pStyle w:val="Date"/>
        <w:spacing w:line="100" w:lineRule="exact"/>
        <w:rPr>
          <w:sz w:val="20"/>
          <w:szCs w:val="20"/>
        </w:rPr>
      </w:pPr>
    </w:p>
    <w:tbl>
      <w:tblPr>
        <w:tblW w:w="0" w:type="auto"/>
        <w:tblInd w:w="-43" w:type="dxa"/>
        <w:tblLayout w:type="fixed"/>
        <w:tblCellMar>
          <w:left w:w="99" w:type="dxa"/>
          <w:right w:w="99" w:type="dxa"/>
        </w:tblCellMar>
        <w:tblLook w:val="00A0"/>
      </w:tblPr>
      <w:tblGrid>
        <w:gridCol w:w="2077"/>
        <w:gridCol w:w="218"/>
        <w:gridCol w:w="2077"/>
        <w:gridCol w:w="218"/>
        <w:gridCol w:w="2077"/>
        <w:gridCol w:w="218"/>
        <w:gridCol w:w="1905"/>
      </w:tblGrid>
      <w:tr w:rsidR="00B22E6A" w:rsidRPr="002C1AE9" w:rsidTr="002C648B">
        <w:trPr>
          <w:trHeight w:val="270"/>
        </w:trPr>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旭化成株式会社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宇部興産株式会社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花王株式会社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株式会社ＡＤＥＫＡ</w:t>
            </w:r>
          </w:p>
        </w:tc>
      </w:tr>
      <w:tr w:rsidR="00B22E6A" w:rsidRPr="002C1AE9" w:rsidTr="002C648B">
        <w:trPr>
          <w:trHeight w:val="270"/>
        </w:trPr>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株式会社カネカ</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株式会社クラレ</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株式会社クレハ</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株式会社ダイセル</w:t>
            </w:r>
          </w:p>
        </w:tc>
      </w:tr>
      <w:tr w:rsidR="00B22E6A" w:rsidRPr="002C1AE9" w:rsidTr="002C648B">
        <w:trPr>
          <w:trHeight w:val="270"/>
        </w:trPr>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株式会社トクヤマ</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株式会社日本触媒</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D706DA">
              <w:rPr>
                <w:rFonts w:ascii="ＭＳ Ｐゴシック" w:eastAsia="ＭＳ Ｐゴシック" w:hAnsi="ＭＳ Ｐゴシック" w:cs="ＭＳ Ｐゴシック" w:hint="eastAsia"/>
                <w:color w:val="000000"/>
                <w:w w:val="90"/>
                <w:kern w:val="0"/>
                <w:sz w:val="20"/>
                <w:szCs w:val="20"/>
                <w:fitText w:val="1800" w:id="45364480"/>
              </w:rPr>
              <w:t>三洋化成工業株式会</w:t>
            </w:r>
            <w:r w:rsidRPr="00D706DA">
              <w:rPr>
                <w:rFonts w:ascii="ＭＳ Ｐゴシック" w:eastAsia="ＭＳ Ｐゴシック" w:hAnsi="ＭＳ Ｐゴシック" w:cs="ＭＳ Ｐゴシック" w:hint="eastAsia"/>
                <w:color w:val="000000"/>
                <w:spacing w:val="1"/>
                <w:w w:val="90"/>
                <w:kern w:val="0"/>
                <w:sz w:val="20"/>
                <w:szCs w:val="20"/>
                <w:fitText w:val="1800" w:id="45364480"/>
              </w:rPr>
              <w:t>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ＪＳＲ株式会社</w:t>
            </w:r>
          </w:p>
        </w:tc>
      </w:tr>
      <w:tr w:rsidR="00B22E6A" w:rsidRPr="002C1AE9" w:rsidTr="002C648B">
        <w:trPr>
          <w:trHeight w:val="270"/>
        </w:trPr>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ＪＮＣ株式会社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D706DA">
              <w:rPr>
                <w:rFonts w:ascii="ＭＳ Ｐゴシック" w:eastAsia="ＭＳ Ｐゴシック" w:hAnsi="ＭＳ Ｐゴシック" w:cs="ＭＳ Ｐゴシック" w:hint="eastAsia"/>
                <w:color w:val="000000"/>
                <w:w w:val="71"/>
                <w:kern w:val="0"/>
                <w:sz w:val="20"/>
                <w:szCs w:val="20"/>
                <w:fitText w:val="2000" w:id="45364481"/>
              </w:rPr>
              <w:t>ＪＸ日鉱日石エネルギー株式会</w:t>
            </w:r>
            <w:r w:rsidRPr="00D706DA">
              <w:rPr>
                <w:rFonts w:ascii="ＭＳ Ｐゴシック" w:eastAsia="ＭＳ Ｐゴシック" w:hAnsi="ＭＳ Ｐゴシック" w:cs="ＭＳ Ｐゴシック" w:hint="eastAsia"/>
                <w:color w:val="000000"/>
                <w:spacing w:val="19"/>
                <w:w w:val="71"/>
                <w:kern w:val="0"/>
                <w:sz w:val="20"/>
                <w:szCs w:val="20"/>
                <w:fitText w:val="2000" w:id="45364481"/>
              </w:rPr>
              <w:t>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昭和電工株式会社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D706DA">
              <w:rPr>
                <w:rFonts w:ascii="ＭＳ Ｐゴシック" w:eastAsia="ＭＳ Ｐゴシック" w:hAnsi="ＭＳ Ｐゴシック" w:cs="ＭＳ Ｐゴシック" w:hint="eastAsia"/>
                <w:color w:val="000000"/>
                <w:w w:val="90"/>
                <w:kern w:val="0"/>
                <w:sz w:val="20"/>
                <w:szCs w:val="20"/>
                <w:fitText w:val="1800" w:id="45364482"/>
              </w:rPr>
              <w:t>信越化学工業株式会</w:t>
            </w:r>
            <w:r w:rsidRPr="00D706DA">
              <w:rPr>
                <w:rFonts w:ascii="ＭＳ Ｐゴシック" w:eastAsia="ＭＳ Ｐゴシック" w:hAnsi="ＭＳ Ｐゴシック" w:cs="ＭＳ Ｐゴシック" w:hint="eastAsia"/>
                <w:color w:val="000000"/>
                <w:spacing w:val="1"/>
                <w:w w:val="90"/>
                <w:kern w:val="0"/>
                <w:sz w:val="20"/>
                <w:szCs w:val="20"/>
                <w:fitText w:val="1800" w:id="45364482"/>
              </w:rPr>
              <w:t>社</w:t>
            </w:r>
          </w:p>
        </w:tc>
      </w:tr>
      <w:tr w:rsidR="00B22E6A" w:rsidRPr="002C1AE9" w:rsidTr="002C648B">
        <w:trPr>
          <w:trHeight w:val="270"/>
        </w:trPr>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住友化学株式会社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D706DA">
              <w:rPr>
                <w:rFonts w:ascii="ＭＳ Ｐゴシック" w:eastAsia="ＭＳ Ｐゴシック" w:hAnsi="ＭＳ Ｐゴシック" w:cs="ＭＳ Ｐゴシック" w:hint="eastAsia"/>
                <w:color w:val="000000"/>
                <w:w w:val="81"/>
                <w:kern w:val="0"/>
                <w:sz w:val="20"/>
                <w:szCs w:val="20"/>
                <w:fitText w:val="1800" w:id="45364483"/>
              </w:rPr>
              <w:t>住友ベークライト株式会</w:t>
            </w:r>
            <w:r w:rsidRPr="00D706DA">
              <w:rPr>
                <w:rFonts w:ascii="ＭＳ Ｐゴシック" w:eastAsia="ＭＳ Ｐゴシック" w:hAnsi="ＭＳ Ｐゴシック" w:cs="ＭＳ Ｐゴシック" w:hint="eastAsia"/>
                <w:color w:val="000000"/>
                <w:spacing w:val="15"/>
                <w:w w:val="81"/>
                <w:kern w:val="0"/>
                <w:sz w:val="20"/>
                <w:szCs w:val="20"/>
                <w:fitText w:val="1800" w:id="45364483"/>
              </w:rPr>
              <w:t>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D706DA">
              <w:rPr>
                <w:rFonts w:ascii="ＭＳ Ｐゴシック" w:eastAsia="ＭＳ Ｐゴシック" w:hAnsi="ＭＳ Ｐゴシック" w:cs="ＭＳ Ｐゴシック" w:hint="eastAsia"/>
                <w:color w:val="000000"/>
                <w:w w:val="90"/>
                <w:kern w:val="0"/>
                <w:sz w:val="20"/>
                <w:szCs w:val="20"/>
                <w:fitText w:val="1800" w:id="45364484"/>
              </w:rPr>
              <w:t>積水化学工業株式会</w:t>
            </w:r>
            <w:r w:rsidRPr="00D706DA">
              <w:rPr>
                <w:rFonts w:ascii="ＭＳ Ｐゴシック" w:eastAsia="ＭＳ Ｐゴシック" w:hAnsi="ＭＳ Ｐゴシック" w:cs="ＭＳ Ｐゴシック" w:hint="eastAsia"/>
                <w:color w:val="000000"/>
                <w:spacing w:val="1"/>
                <w:w w:val="90"/>
                <w:kern w:val="0"/>
                <w:sz w:val="20"/>
                <w:szCs w:val="20"/>
                <w:fitText w:val="1800" w:id="45364484"/>
              </w:rPr>
              <w:t>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ＤＩＣ株式会社</w:t>
            </w:r>
          </w:p>
        </w:tc>
      </w:tr>
      <w:tr w:rsidR="00B22E6A" w:rsidRPr="002C1AE9" w:rsidTr="002C648B">
        <w:trPr>
          <w:trHeight w:val="270"/>
        </w:trPr>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D706DA">
              <w:rPr>
                <w:rFonts w:ascii="ＭＳ Ｐゴシック" w:eastAsia="ＭＳ Ｐゴシック" w:hAnsi="ＭＳ Ｐゴシック" w:cs="ＭＳ Ｐゴシック" w:hint="eastAsia"/>
                <w:color w:val="000000"/>
                <w:kern w:val="0"/>
                <w:sz w:val="20"/>
                <w:szCs w:val="20"/>
                <w:fitText w:val="2000" w:id="45364485"/>
              </w:rPr>
              <w:t>電気化学工業株式会社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東亞合成株式会社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東ソー株式会社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東レ株式会社</w:t>
            </w:r>
          </w:p>
        </w:tc>
      </w:tr>
      <w:tr w:rsidR="00B22E6A" w:rsidRPr="002C1AE9" w:rsidTr="002C648B">
        <w:trPr>
          <w:trHeight w:val="270"/>
        </w:trPr>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日油株式会社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Pr="000C34CC" w:rsidRDefault="00B22E6A">
            <w:pPr>
              <w:widowControl/>
              <w:rPr>
                <w:rFonts w:ascii="ＭＳ Ｐゴシック" w:eastAsia="ＭＳ Ｐゴシック" w:hAnsi="ＭＳ Ｐゴシック" w:cs="ＭＳ Ｐゴシック"/>
                <w:color w:val="000000"/>
                <w:kern w:val="0"/>
                <w:sz w:val="20"/>
                <w:szCs w:val="20"/>
              </w:rPr>
            </w:pPr>
            <w:r w:rsidRPr="00D706DA">
              <w:rPr>
                <w:rFonts w:ascii="ＭＳ Ｐゴシック" w:eastAsia="ＭＳ Ｐゴシック" w:hAnsi="ＭＳ Ｐゴシック" w:cs="ＭＳ Ｐゴシック" w:hint="eastAsia"/>
                <w:color w:val="000000"/>
                <w:kern w:val="0"/>
                <w:sz w:val="20"/>
                <w:szCs w:val="20"/>
                <w:fitText w:val="2000" w:id="45364486"/>
              </w:rPr>
              <w:t>日産化学工業株式会社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日東電工株式会社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日本化薬株式会社</w:t>
            </w:r>
          </w:p>
        </w:tc>
      </w:tr>
      <w:tr w:rsidR="00B22E6A" w:rsidRPr="002C1AE9" w:rsidTr="002C648B">
        <w:trPr>
          <w:trHeight w:val="270"/>
        </w:trPr>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日本ゼオン株式会社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Pr="000C34CC" w:rsidRDefault="00B22E6A">
            <w:pPr>
              <w:widowControl/>
              <w:rPr>
                <w:rFonts w:ascii="ＭＳ Ｐゴシック" w:eastAsia="ＭＳ Ｐゴシック" w:hAnsi="ＭＳ Ｐゴシック" w:cs="ＭＳ Ｐゴシック"/>
                <w:color w:val="000000"/>
                <w:kern w:val="0"/>
                <w:sz w:val="20"/>
                <w:szCs w:val="20"/>
              </w:rPr>
            </w:pPr>
            <w:r w:rsidRPr="00D706DA">
              <w:rPr>
                <w:rFonts w:ascii="ＭＳ Ｐゴシック" w:eastAsia="ＭＳ Ｐゴシック" w:hAnsi="ＭＳ Ｐゴシック" w:cs="ＭＳ Ｐゴシック" w:hint="eastAsia"/>
                <w:color w:val="000000"/>
                <w:kern w:val="0"/>
                <w:sz w:val="20"/>
                <w:szCs w:val="20"/>
                <w:fitText w:val="2000" w:id="45364487"/>
              </w:rPr>
              <w:t>日立化成工業株式会社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D706DA">
              <w:rPr>
                <w:rFonts w:ascii="ＭＳ Ｐゴシック" w:eastAsia="ＭＳ Ｐゴシック" w:hAnsi="ＭＳ Ｐゴシック" w:cs="ＭＳ Ｐゴシック" w:hint="eastAsia"/>
                <w:color w:val="000000"/>
                <w:w w:val="93"/>
                <w:kern w:val="0"/>
                <w:sz w:val="20"/>
                <w:szCs w:val="20"/>
                <w:fitText w:val="1800" w:id="45364488"/>
              </w:rPr>
              <w:t>富士フイルム株式会</w:t>
            </w:r>
            <w:r w:rsidRPr="00D706DA">
              <w:rPr>
                <w:rFonts w:ascii="ＭＳ Ｐゴシック" w:eastAsia="ＭＳ Ｐゴシック" w:hAnsi="ＭＳ Ｐゴシック" w:cs="ＭＳ Ｐゴシック" w:hint="eastAsia"/>
                <w:color w:val="000000"/>
                <w:spacing w:val="10"/>
                <w:w w:val="93"/>
                <w:kern w:val="0"/>
                <w:sz w:val="20"/>
                <w:szCs w:val="20"/>
                <w:fitText w:val="1800" w:id="45364488"/>
              </w:rPr>
              <w:t>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三井化学株式会社</w:t>
            </w:r>
          </w:p>
        </w:tc>
      </w:tr>
      <w:tr w:rsidR="00B22E6A" w:rsidRPr="002C1AE9" w:rsidTr="002C648B">
        <w:trPr>
          <w:trHeight w:val="270"/>
        </w:trPr>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三菱化学株式会社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Pr="000C34CC" w:rsidRDefault="00B22E6A">
            <w:pPr>
              <w:widowControl/>
              <w:rPr>
                <w:rFonts w:ascii="ＭＳ Ｐゴシック" w:eastAsia="ＭＳ Ｐゴシック" w:hAnsi="ＭＳ Ｐゴシック" w:cs="ＭＳ Ｐゴシック"/>
                <w:color w:val="000000"/>
                <w:kern w:val="0"/>
                <w:sz w:val="20"/>
                <w:szCs w:val="20"/>
              </w:rPr>
            </w:pPr>
            <w:r w:rsidRPr="00D706DA">
              <w:rPr>
                <w:rFonts w:ascii="ＭＳ Ｐゴシック" w:eastAsia="ＭＳ Ｐゴシック" w:hAnsi="ＭＳ Ｐゴシック" w:cs="ＭＳ Ｐゴシック" w:hint="eastAsia"/>
                <w:color w:val="000000"/>
                <w:w w:val="91"/>
                <w:kern w:val="0"/>
                <w:sz w:val="20"/>
                <w:szCs w:val="20"/>
                <w:fitText w:val="1800" w:id="45364489"/>
              </w:rPr>
              <w:t>三菱ガス化学株式会</w:t>
            </w:r>
            <w:r w:rsidRPr="00D706DA">
              <w:rPr>
                <w:rFonts w:ascii="ＭＳ Ｐゴシック" w:eastAsia="ＭＳ Ｐゴシック" w:hAnsi="ＭＳ Ｐゴシック" w:cs="ＭＳ Ｐゴシック" w:hint="eastAsia"/>
                <w:color w:val="000000"/>
                <w:spacing w:val="9"/>
                <w:w w:val="91"/>
                <w:kern w:val="0"/>
                <w:sz w:val="20"/>
                <w:szCs w:val="20"/>
                <w:fitText w:val="1800" w:id="45364489"/>
              </w:rPr>
              <w:t>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三菱樹脂株式会社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D706DA">
              <w:rPr>
                <w:rFonts w:ascii="ＭＳ Ｐゴシック" w:eastAsia="ＭＳ Ｐゴシック" w:hAnsi="ＭＳ Ｐゴシック" w:cs="ＭＳ Ｐゴシック" w:hint="eastAsia"/>
                <w:color w:val="000000"/>
                <w:w w:val="97"/>
                <w:kern w:val="0"/>
                <w:sz w:val="20"/>
                <w:szCs w:val="20"/>
                <w:fitText w:val="1800" w:id="45364490"/>
              </w:rPr>
              <w:t>三菱レイヨン株式会</w:t>
            </w:r>
            <w:r w:rsidRPr="00D706DA">
              <w:rPr>
                <w:rFonts w:ascii="ＭＳ Ｐゴシック" w:eastAsia="ＭＳ Ｐゴシック" w:hAnsi="ＭＳ Ｐゴシック" w:cs="ＭＳ Ｐゴシック" w:hint="eastAsia"/>
                <w:color w:val="000000"/>
                <w:spacing w:val="8"/>
                <w:w w:val="97"/>
                <w:kern w:val="0"/>
                <w:sz w:val="20"/>
                <w:szCs w:val="20"/>
                <w:fitText w:val="1800" w:id="45364490"/>
              </w:rPr>
              <w:t>社</w:t>
            </w:r>
          </w:p>
        </w:tc>
      </w:tr>
      <w:tr w:rsidR="00B22E6A" w:rsidRPr="002C1AE9" w:rsidTr="002C648B">
        <w:trPr>
          <w:trHeight w:val="270"/>
        </w:trPr>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ライオン株式会社</w:t>
            </w: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203" w:type="dxa"/>
            <w:tcBorders>
              <w:top w:val="nil"/>
              <w:left w:val="nil"/>
              <w:bottom w:val="nil"/>
              <w:right w:val="nil"/>
            </w:tcBorders>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noWrap/>
            <w:vAlign w:val="center"/>
          </w:tcPr>
          <w:p w:rsidR="00B22E6A" w:rsidRDefault="00B22E6A">
            <w:pPr>
              <w:widowControl/>
              <w:rPr>
                <w:rFonts w:ascii="ＭＳ Ｐゴシック" w:eastAsia="ＭＳ Ｐゴシック" w:hAnsi="ＭＳ Ｐゴシック" w:cs="ＭＳ Ｐゴシック"/>
                <w:color w:val="000000"/>
                <w:kern w:val="0"/>
                <w:sz w:val="20"/>
                <w:szCs w:val="20"/>
              </w:rPr>
            </w:pPr>
          </w:p>
        </w:tc>
      </w:tr>
    </w:tbl>
    <w:p w:rsidR="00B22E6A" w:rsidRPr="002C1AE9" w:rsidRDefault="00B22E6A" w:rsidP="002C648B">
      <w:pPr>
        <w:spacing w:line="340" w:lineRule="exact"/>
        <w:jc w:val="right"/>
        <w:rPr>
          <w:rFonts w:ascii="ＭＳ Ｐゴシック" w:eastAsia="ＭＳ Ｐゴシック" w:hAnsi="ＭＳ Ｐゴシック" w:cs="MS-Mincho"/>
          <w:kern w:val="0"/>
          <w:sz w:val="20"/>
          <w:szCs w:val="20"/>
        </w:rPr>
      </w:pPr>
      <w:r w:rsidRPr="00A14CC9">
        <w:rPr>
          <w:rFonts w:ascii="ＭＳ Ｐゴシック" w:eastAsia="ＭＳ Ｐゴシック" w:hAnsi="ＭＳ Ｐゴシック" w:cs="MS-Mincho" w:hint="eastAsia"/>
          <w:kern w:val="0"/>
          <w:sz w:val="20"/>
          <w:szCs w:val="20"/>
        </w:rPr>
        <w:t>以上３７社</w:t>
      </w:r>
    </w:p>
    <w:p w:rsidR="00B22E6A" w:rsidRPr="009965EB" w:rsidRDefault="00B22E6A" w:rsidP="00C161E7">
      <w:pPr>
        <w:spacing w:line="340" w:lineRule="exact"/>
        <w:rPr>
          <w:rFonts w:ascii="ＭＳ Ｐゴシック" w:eastAsia="ＭＳ Ｐゴシック" w:hAnsi="ＭＳ Ｐゴシック" w:cs="MS-Mincho"/>
          <w:b/>
          <w:kern w:val="0"/>
          <w:sz w:val="21"/>
          <w:szCs w:val="21"/>
        </w:rPr>
      </w:pPr>
      <w:r w:rsidRPr="009965EB">
        <w:rPr>
          <w:rFonts w:ascii="ＭＳ Ｐゴシック" w:eastAsia="ＭＳ Ｐゴシック" w:hAnsi="ＭＳ Ｐゴシック" w:cs="MS-Mincho" w:hint="eastAsia"/>
          <w:b/>
          <w:kern w:val="0"/>
          <w:sz w:val="21"/>
          <w:szCs w:val="21"/>
        </w:rPr>
        <w:t>■後援</w:t>
      </w:r>
    </w:p>
    <w:p w:rsidR="00B22E6A" w:rsidRDefault="00B22E6A" w:rsidP="00690BAF">
      <w:pPr>
        <w:tabs>
          <w:tab w:val="left" w:pos="2310"/>
          <w:tab w:val="left" w:pos="4725"/>
          <w:tab w:val="left" w:pos="6930"/>
        </w:tabs>
        <w:autoSpaceDE w:val="0"/>
        <w:autoSpaceDN w:val="0"/>
        <w:adjustRightInd w:val="0"/>
        <w:spacing w:line="340" w:lineRule="exact"/>
        <w:rPr>
          <w:rFonts w:ascii="ＭＳ Ｐゴシック" w:eastAsia="ＭＳ Ｐゴシック" w:hAnsi="ＭＳ Ｐゴシック"/>
          <w:sz w:val="20"/>
          <w:szCs w:val="20"/>
        </w:rPr>
      </w:pPr>
      <w:r w:rsidRPr="007C51AB">
        <w:rPr>
          <w:rFonts w:ascii="ＭＳ Ｐゴシック" w:eastAsia="ＭＳ Ｐゴシック" w:hAnsi="ＭＳ Ｐゴシック" w:hint="eastAsia"/>
          <w:spacing w:val="1"/>
          <w:kern w:val="0"/>
          <w:sz w:val="20"/>
          <w:szCs w:val="20"/>
          <w:fitText w:val="8800" w:id="45364491"/>
        </w:rPr>
        <w:t>文部科学省、経済産業省、公益社団法人日本化学会、公益社団法人化学工学会、社団法人高分子学</w:t>
      </w:r>
      <w:r w:rsidRPr="007C51AB">
        <w:rPr>
          <w:rFonts w:ascii="ＭＳ Ｐゴシック" w:eastAsia="ＭＳ Ｐゴシック" w:hAnsi="ＭＳ Ｐゴシック" w:hint="eastAsia"/>
          <w:spacing w:val="-7"/>
          <w:kern w:val="0"/>
          <w:sz w:val="20"/>
          <w:szCs w:val="20"/>
          <w:fitText w:val="8800" w:id="45364491"/>
        </w:rPr>
        <w:t>会</w:t>
      </w:r>
    </w:p>
    <w:p w:rsidR="00B22E6A" w:rsidRPr="002C1AE9" w:rsidRDefault="00B22E6A">
      <w:pPr>
        <w:spacing w:line="340" w:lineRule="exact"/>
        <w:rPr>
          <w:rFonts w:ascii="ＭＳ Ｐゴシック" w:eastAsia="ＭＳ Ｐゴシック" w:hAnsi="ＭＳ Ｐゴシック"/>
          <w:sz w:val="20"/>
          <w:szCs w:val="20"/>
        </w:rPr>
      </w:pPr>
    </w:p>
    <w:p w:rsidR="00B22E6A" w:rsidRPr="009965EB" w:rsidRDefault="00B22E6A">
      <w:pPr>
        <w:spacing w:line="340" w:lineRule="exact"/>
        <w:rPr>
          <w:rFonts w:ascii="ＭＳ ゴシック" w:eastAsia="ＭＳ ゴシック" w:hAnsi="ＭＳ ゴシック"/>
          <w:b/>
          <w:sz w:val="21"/>
          <w:szCs w:val="21"/>
        </w:rPr>
      </w:pPr>
      <w:r w:rsidRPr="009965EB">
        <w:rPr>
          <w:rFonts w:ascii="ＭＳ ゴシック" w:eastAsia="ＭＳ ゴシック" w:hAnsi="ＭＳ ゴシック" w:hint="eastAsia"/>
          <w:b/>
          <w:sz w:val="21"/>
          <w:szCs w:val="21"/>
        </w:rPr>
        <w:t>■支援対象１６専攻（五十音順）</w:t>
      </w:r>
    </w:p>
    <w:p w:rsidR="00B22E6A" w:rsidRPr="009965EB" w:rsidRDefault="00B22E6A">
      <w:pPr>
        <w:tabs>
          <w:tab w:val="left" w:pos="630"/>
        </w:tabs>
        <w:spacing w:line="340" w:lineRule="exact"/>
        <w:ind w:leftChars="300" w:left="720"/>
        <w:rPr>
          <w:rFonts w:ascii="ＭＳ ゴシック" w:eastAsia="ＭＳ ゴシック" w:hAnsi="ＭＳ ゴシック"/>
          <w:sz w:val="21"/>
          <w:szCs w:val="21"/>
        </w:rPr>
      </w:pPr>
      <w:r w:rsidRPr="009965EB">
        <w:rPr>
          <w:rFonts w:ascii="ＭＳ ゴシック" w:eastAsia="ＭＳ ゴシック" w:hAnsi="ＭＳ ゴシック" w:hint="eastAsia"/>
          <w:sz w:val="21"/>
          <w:szCs w:val="21"/>
        </w:rPr>
        <w:t>大阪市立大学大学院理学研究科　物質分子系専攻</w:t>
      </w:r>
    </w:p>
    <w:p w:rsidR="00B22E6A" w:rsidRPr="009965EB" w:rsidRDefault="00B22E6A">
      <w:pPr>
        <w:tabs>
          <w:tab w:val="left" w:pos="630"/>
        </w:tabs>
        <w:spacing w:line="340" w:lineRule="exact"/>
        <w:ind w:leftChars="300" w:left="720"/>
        <w:rPr>
          <w:rFonts w:ascii="ＭＳ ゴシック" w:eastAsia="ＭＳ ゴシック" w:hAnsi="ＭＳ ゴシック"/>
          <w:sz w:val="21"/>
          <w:szCs w:val="21"/>
        </w:rPr>
      </w:pPr>
      <w:r w:rsidRPr="009965EB">
        <w:rPr>
          <w:rFonts w:ascii="ＭＳ ゴシック" w:eastAsia="ＭＳ ゴシック" w:hAnsi="ＭＳ ゴシック" w:hint="eastAsia"/>
          <w:sz w:val="21"/>
          <w:szCs w:val="21"/>
        </w:rPr>
        <w:t>大阪大学大学院工学研究科　応用化学専攻</w:t>
      </w:r>
    </w:p>
    <w:p w:rsidR="00B22E6A" w:rsidRPr="009965EB" w:rsidRDefault="00B22E6A">
      <w:pPr>
        <w:pStyle w:val="Header"/>
        <w:tabs>
          <w:tab w:val="clear" w:pos="4252"/>
          <w:tab w:val="clear" w:pos="8504"/>
          <w:tab w:val="left" w:pos="630"/>
        </w:tabs>
        <w:snapToGrid/>
        <w:spacing w:line="340" w:lineRule="exact"/>
        <w:ind w:leftChars="300" w:left="720"/>
        <w:rPr>
          <w:rFonts w:ascii="ＭＳ ゴシック" w:eastAsia="ＭＳ ゴシック" w:hAnsi="ＭＳ ゴシック"/>
          <w:sz w:val="21"/>
          <w:szCs w:val="21"/>
        </w:rPr>
      </w:pPr>
      <w:r w:rsidRPr="009965EB">
        <w:rPr>
          <w:rFonts w:ascii="ＭＳ ゴシック" w:eastAsia="ＭＳ ゴシック" w:hAnsi="ＭＳ ゴシック" w:hint="eastAsia"/>
          <w:sz w:val="21"/>
          <w:szCs w:val="21"/>
        </w:rPr>
        <w:t>九州大学大学院工学府　化学システム工学専攻</w:t>
      </w:r>
    </w:p>
    <w:p w:rsidR="00B22E6A" w:rsidRPr="009965EB" w:rsidRDefault="00B22E6A" w:rsidP="00A14CC9">
      <w:pPr>
        <w:tabs>
          <w:tab w:val="left" w:pos="0"/>
        </w:tabs>
        <w:spacing w:line="340" w:lineRule="exact"/>
        <w:ind w:leftChars="300" w:left="720"/>
        <w:rPr>
          <w:rFonts w:ascii="ＭＳ ゴシック" w:eastAsia="ＭＳ ゴシック" w:hAnsi="ＭＳ ゴシック"/>
          <w:sz w:val="21"/>
          <w:szCs w:val="21"/>
        </w:rPr>
      </w:pPr>
      <w:r w:rsidRPr="009965EB">
        <w:rPr>
          <w:rFonts w:ascii="ＭＳ ゴシック" w:eastAsia="ＭＳ ゴシック" w:hAnsi="ＭＳ ゴシック" w:hint="eastAsia"/>
          <w:sz w:val="21"/>
          <w:szCs w:val="21"/>
        </w:rPr>
        <w:t>九州大学大学院工学府　材料物性工学専攻</w:t>
      </w:r>
    </w:p>
    <w:p w:rsidR="00B22E6A" w:rsidRPr="009965EB" w:rsidRDefault="00B22E6A" w:rsidP="00A14CC9">
      <w:pPr>
        <w:tabs>
          <w:tab w:val="left" w:pos="0"/>
        </w:tabs>
        <w:spacing w:line="340" w:lineRule="exact"/>
        <w:ind w:leftChars="300" w:left="720"/>
        <w:rPr>
          <w:rFonts w:ascii="ＭＳ ゴシック" w:eastAsia="ＭＳ ゴシック" w:hAnsi="ＭＳ ゴシック"/>
          <w:sz w:val="21"/>
          <w:szCs w:val="21"/>
        </w:rPr>
      </w:pPr>
      <w:r w:rsidRPr="009965EB">
        <w:rPr>
          <w:rFonts w:ascii="ＭＳ ゴシック" w:eastAsia="ＭＳ ゴシック" w:hAnsi="ＭＳ ゴシック" w:hint="eastAsia"/>
          <w:sz w:val="21"/>
          <w:szCs w:val="21"/>
        </w:rPr>
        <w:t>九州大学大学院工学府　物質創造工学専攻</w:t>
      </w:r>
    </w:p>
    <w:p w:rsidR="00B22E6A" w:rsidRPr="009965EB" w:rsidRDefault="00B22E6A" w:rsidP="00A14CC9">
      <w:pPr>
        <w:pStyle w:val="Header"/>
        <w:tabs>
          <w:tab w:val="clear" w:pos="4252"/>
          <w:tab w:val="clear" w:pos="8504"/>
          <w:tab w:val="left" w:pos="0"/>
        </w:tabs>
        <w:snapToGrid/>
        <w:spacing w:line="340" w:lineRule="exact"/>
        <w:ind w:leftChars="300" w:left="720"/>
        <w:rPr>
          <w:rFonts w:ascii="ＭＳ ゴシック" w:eastAsia="ＭＳ ゴシック" w:hAnsi="ＭＳ ゴシック"/>
          <w:sz w:val="21"/>
          <w:szCs w:val="21"/>
        </w:rPr>
      </w:pPr>
      <w:r w:rsidRPr="009965EB">
        <w:rPr>
          <w:rFonts w:ascii="ＭＳ ゴシック" w:eastAsia="ＭＳ ゴシック" w:hAnsi="ＭＳ ゴシック" w:hint="eastAsia"/>
          <w:sz w:val="21"/>
          <w:szCs w:val="21"/>
        </w:rPr>
        <w:t>神戸大学大学院理学研究科　化学専攻</w:t>
      </w:r>
    </w:p>
    <w:p w:rsidR="00B22E6A" w:rsidRPr="009965EB" w:rsidRDefault="00B22E6A">
      <w:pPr>
        <w:pStyle w:val="Date"/>
        <w:tabs>
          <w:tab w:val="left" w:pos="630"/>
        </w:tabs>
        <w:spacing w:line="340" w:lineRule="exact"/>
        <w:ind w:leftChars="300" w:left="720"/>
        <w:rPr>
          <w:rFonts w:ascii="ＭＳ ゴシック" w:eastAsia="ＭＳ ゴシック" w:hAnsi="ＭＳ ゴシック"/>
          <w:szCs w:val="21"/>
        </w:rPr>
      </w:pPr>
      <w:r w:rsidRPr="009965EB">
        <w:rPr>
          <w:rFonts w:ascii="ＭＳ ゴシック" w:eastAsia="ＭＳ ゴシック" w:hAnsi="ＭＳ ゴシック" w:hint="eastAsia"/>
          <w:szCs w:val="21"/>
        </w:rPr>
        <w:t>千葉大学大学院融合科学研究科　情報科学専攻</w:t>
      </w:r>
    </w:p>
    <w:p w:rsidR="00B22E6A" w:rsidRPr="009965EB" w:rsidRDefault="00B22E6A">
      <w:pPr>
        <w:pStyle w:val="Date"/>
        <w:tabs>
          <w:tab w:val="left" w:pos="630"/>
        </w:tabs>
        <w:spacing w:line="340" w:lineRule="exact"/>
        <w:ind w:leftChars="300" w:left="720"/>
        <w:rPr>
          <w:rFonts w:ascii="ＭＳ ゴシック" w:eastAsia="ＭＳ ゴシック" w:hAnsi="ＭＳ ゴシック"/>
          <w:szCs w:val="21"/>
        </w:rPr>
      </w:pPr>
      <w:r w:rsidRPr="009965EB">
        <w:rPr>
          <w:rFonts w:ascii="ＭＳ ゴシック" w:eastAsia="ＭＳ ゴシック" w:hAnsi="ＭＳ ゴシック" w:hint="eastAsia"/>
          <w:szCs w:val="21"/>
        </w:rPr>
        <w:t>東京工業大学大学院理工学研究科　物質科学専攻</w:t>
      </w:r>
    </w:p>
    <w:p w:rsidR="00B22E6A" w:rsidRPr="009965EB" w:rsidRDefault="00B22E6A" w:rsidP="00A14CC9">
      <w:pPr>
        <w:tabs>
          <w:tab w:val="left" w:pos="0"/>
        </w:tabs>
        <w:spacing w:line="340" w:lineRule="exact"/>
        <w:ind w:leftChars="300" w:left="720"/>
        <w:rPr>
          <w:rFonts w:ascii="ＭＳ ゴシック" w:eastAsia="ＭＳ ゴシック" w:hAnsi="ＭＳ ゴシック"/>
          <w:sz w:val="21"/>
          <w:szCs w:val="21"/>
        </w:rPr>
      </w:pPr>
      <w:r w:rsidRPr="009965EB">
        <w:rPr>
          <w:rFonts w:ascii="ＭＳ ゴシック" w:eastAsia="ＭＳ ゴシック" w:hAnsi="ＭＳ ゴシック" w:hint="eastAsia"/>
          <w:sz w:val="21"/>
          <w:szCs w:val="21"/>
        </w:rPr>
        <w:t>東京大学大学院工学系研究科　応用化学専攻</w:t>
      </w:r>
    </w:p>
    <w:p w:rsidR="00B22E6A" w:rsidRPr="009965EB" w:rsidRDefault="00B22E6A" w:rsidP="00A14CC9">
      <w:pPr>
        <w:tabs>
          <w:tab w:val="left" w:pos="630"/>
        </w:tabs>
        <w:spacing w:line="340" w:lineRule="exact"/>
        <w:ind w:leftChars="300" w:left="720"/>
        <w:rPr>
          <w:rFonts w:ascii="ＭＳ ゴシック" w:eastAsia="ＭＳ ゴシック" w:hAnsi="ＭＳ ゴシック"/>
          <w:sz w:val="21"/>
          <w:szCs w:val="21"/>
        </w:rPr>
      </w:pPr>
      <w:r w:rsidRPr="009965EB">
        <w:rPr>
          <w:rFonts w:ascii="ＭＳ ゴシック" w:eastAsia="ＭＳ ゴシック" w:hAnsi="ＭＳ ゴシック" w:hint="eastAsia"/>
          <w:sz w:val="21"/>
          <w:szCs w:val="21"/>
        </w:rPr>
        <w:t>東京大学大学院工学系研究科　化学システム工学専攻</w:t>
      </w:r>
    </w:p>
    <w:p w:rsidR="00B22E6A" w:rsidRPr="009965EB" w:rsidRDefault="00B22E6A" w:rsidP="00A14CC9">
      <w:pPr>
        <w:tabs>
          <w:tab w:val="left" w:pos="630"/>
        </w:tabs>
        <w:spacing w:line="340" w:lineRule="exact"/>
        <w:ind w:leftChars="300" w:left="720"/>
        <w:rPr>
          <w:rFonts w:ascii="ＭＳ ゴシック" w:eastAsia="ＭＳ ゴシック" w:hAnsi="ＭＳ ゴシック"/>
          <w:sz w:val="21"/>
          <w:szCs w:val="21"/>
        </w:rPr>
      </w:pPr>
      <w:r w:rsidRPr="009965EB">
        <w:rPr>
          <w:rFonts w:ascii="ＭＳ ゴシック" w:eastAsia="ＭＳ ゴシック" w:hAnsi="ＭＳ ゴシック" w:hint="eastAsia"/>
          <w:sz w:val="21"/>
          <w:szCs w:val="21"/>
        </w:rPr>
        <w:t>東京大学大学院理学系研究科　化学専攻</w:t>
      </w:r>
    </w:p>
    <w:p w:rsidR="00B22E6A" w:rsidRPr="009965EB" w:rsidRDefault="00B22E6A" w:rsidP="00A14CC9">
      <w:pPr>
        <w:tabs>
          <w:tab w:val="left" w:pos="630"/>
        </w:tabs>
        <w:spacing w:line="340" w:lineRule="exact"/>
        <w:ind w:leftChars="300" w:left="720"/>
        <w:rPr>
          <w:rFonts w:ascii="ＭＳ ゴシック" w:eastAsia="ＭＳ ゴシック" w:hAnsi="ＭＳ ゴシック"/>
          <w:sz w:val="21"/>
          <w:szCs w:val="21"/>
        </w:rPr>
      </w:pPr>
      <w:r w:rsidRPr="009965EB">
        <w:rPr>
          <w:rFonts w:ascii="ＭＳ ゴシック" w:eastAsia="ＭＳ ゴシック" w:hAnsi="ＭＳ ゴシック" w:hint="eastAsia"/>
          <w:sz w:val="21"/>
          <w:szCs w:val="21"/>
        </w:rPr>
        <w:t>東京農工大学大学院工学府　応用化学専攻</w:t>
      </w:r>
    </w:p>
    <w:p w:rsidR="00B22E6A" w:rsidRPr="009965EB" w:rsidRDefault="00B22E6A" w:rsidP="00A14CC9">
      <w:pPr>
        <w:tabs>
          <w:tab w:val="left" w:pos="630"/>
        </w:tabs>
        <w:spacing w:line="340" w:lineRule="exact"/>
        <w:ind w:leftChars="300" w:left="720"/>
        <w:rPr>
          <w:rFonts w:ascii="ＭＳ ゴシック" w:eastAsia="ＭＳ ゴシック" w:hAnsi="ＭＳ ゴシック"/>
          <w:sz w:val="21"/>
          <w:szCs w:val="21"/>
        </w:rPr>
      </w:pPr>
      <w:r w:rsidRPr="009965EB">
        <w:rPr>
          <w:rFonts w:ascii="ＭＳ ゴシック" w:eastAsia="ＭＳ ゴシック" w:hAnsi="ＭＳ ゴシック" w:hint="eastAsia"/>
          <w:sz w:val="21"/>
          <w:szCs w:val="21"/>
        </w:rPr>
        <w:t>東北大学大学院理学研究科　化学専攻</w:t>
      </w:r>
    </w:p>
    <w:p w:rsidR="00B22E6A" w:rsidRPr="009965EB" w:rsidRDefault="00B22E6A">
      <w:pPr>
        <w:tabs>
          <w:tab w:val="left" w:pos="630"/>
        </w:tabs>
        <w:spacing w:line="340" w:lineRule="exact"/>
        <w:ind w:leftChars="300" w:left="720"/>
        <w:rPr>
          <w:rFonts w:ascii="ＭＳ ゴシック" w:eastAsia="ＭＳ ゴシック" w:hAnsi="ＭＳ ゴシック"/>
          <w:sz w:val="21"/>
          <w:szCs w:val="21"/>
        </w:rPr>
      </w:pPr>
      <w:r w:rsidRPr="009965EB">
        <w:rPr>
          <w:rFonts w:ascii="ＭＳ ゴシック" w:eastAsia="ＭＳ ゴシック" w:hAnsi="ＭＳ ゴシック" w:hint="eastAsia"/>
          <w:sz w:val="21"/>
          <w:szCs w:val="21"/>
        </w:rPr>
        <w:t>奈良先端科学技術大学院大学物質創成科学研究科　物質創成科学専攻</w:t>
      </w:r>
    </w:p>
    <w:p w:rsidR="00B22E6A" w:rsidRPr="009965EB" w:rsidRDefault="00B22E6A" w:rsidP="00A14CC9">
      <w:pPr>
        <w:tabs>
          <w:tab w:val="left" w:pos="630"/>
        </w:tabs>
        <w:spacing w:line="340" w:lineRule="exact"/>
        <w:ind w:leftChars="300" w:left="720"/>
        <w:rPr>
          <w:rFonts w:ascii="ＭＳ ゴシック" w:eastAsia="ＭＳ ゴシック" w:hAnsi="ＭＳ ゴシック"/>
          <w:sz w:val="21"/>
          <w:szCs w:val="21"/>
        </w:rPr>
      </w:pPr>
      <w:r w:rsidRPr="009965EB">
        <w:rPr>
          <w:rFonts w:ascii="ＭＳ ゴシック" w:eastAsia="ＭＳ ゴシック" w:hAnsi="ＭＳ ゴシック" w:hint="eastAsia"/>
          <w:sz w:val="21"/>
          <w:szCs w:val="21"/>
        </w:rPr>
        <w:t>北海道大学大学院総合化学院　総合化学専攻</w:t>
      </w:r>
    </w:p>
    <w:p w:rsidR="00B22E6A" w:rsidRPr="009965EB" w:rsidRDefault="00B22E6A" w:rsidP="00690BAF">
      <w:pPr>
        <w:tabs>
          <w:tab w:val="left" w:pos="630"/>
        </w:tabs>
        <w:spacing w:line="340" w:lineRule="exact"/>
        <w:ind w:leftChars="300" w:left="720"/>
        <w:rPr>
          <w:rFonts w:ascii="ＭＳ Ｐゴシック" w:eastAsia="ＭＳ Ｐゴシック" w:hAnsi="ＭＳ Ｐゴシック"/>
          <w:sz w:val="21"/>
          <w:szCs w:val="21"/>
        </w:rPr>
      </w:pPr>
      <w:r w:rsidRPr="009965EB">
        <w:rPr>
          <w:rFonts w:ascii="ＭＳ ゴシック" w:eastAsia="ＭＳ ゴシック" w:hAnsi="ＭＳ ゴシック" w:hint="eastAsia"/>
          <w:sz w:val="21"/>
          <w:szCs w:val="21"/>
        </w:rPr>
        <w:t>早稲田大学大学院先進理工学研究科　応用化学専攻</w:t>
      </w:r>
    </w:p>
    <w:sectPr w:rsidR="00B22E6A" w:rsidRPr="009965EB" w:rsidSect="00422BE1">
      <w:headerReference w:type="default" r:id="rId9"/>
      <w:footerReference w:type="default" r:id="rId10"/>
      <w:pgSz w:w="11906" w:h="16838" w:code="9"/>
      <w:pgMar w:top="1701" w:right="1701" w:bottom="964" w:left="1701" w:header="851" w:footer="510" w:gutter="0"/>
      <w:cols w:space="425"/>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E6A" w:rsidRDefault="00B22E6A">
      <w:r>
        <w:separator/>
      </w:r>
    </w:p>
  </w:endnote>
  <w:endnote w:type="continuationSeparator" w:id="0">
    <w:p w:rsidR="00B22E6A" w:rsidRDefault="00B22E6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E6A" w:rsidRDefault="00B22E6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E6A" w:rsidRDefault="00B22E6A">
      <w:r>
        <w:separator/>
      </w:r>
    </w:p>
  </w:footnote>
  <w:footnote w:type="continuationSeparator" w:id="0">
    <w:p w:rsidR="00B22E6A" w:rsidRDefault="00B22E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E6A" w:rsidRDefault="00B22E6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153EB"/>
    <w:multiLevelType w:val="hybridMultilevel"/>
    <w:tmpl w:val="3C22784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7FFA7E8F"/>
    <w:multiLevelType w:val="hybridMultilevel"/>
    <w:tmpl w:val="9F1C7918"/>
    <w:lvl w:ilvl="0" w:tplc="E500F7F8">
      <w:start w:val="5"/>
      <w:numFmt w:val="bullet"/>
      <w:lvlText w:val="■"/>
      <w:lvlJc w:val="left"/>
      <w:pPr>
        <w:ind w:left="360" w:hanging="360"/>
      </w:pPr>
      <w:rPr>
        <w:rFonts w:ascii="ＭＳ Ｐゴシック" w:eastAsia="ＭＳ Ｐゴシック" w:hAnsi="ＭＳ Ｐゴシック"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20"/>
  <w:drawingGridVerticalSpacing w:val="32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0B11"/>
    <w:rsid w:val="00064C54"/>
    <w:rsid w:val="00073160"/>
    <w:rsid w:val="00087894"/>
    <w:rsid w:val="000C34CC"/>
    <w:rsid w:val="00112C15"/>
    <w:rsid w:val="001218D3"/>
    <w:rsid w:val="00133A4C"/>
    <w:rsid w:val="00143181"/>
    <w:rsid w:val="001C5390"/>
    <w:rsid w:val="00200C85"/>
    <w:rsid w:val="002C1AE9"/>
    <w:rsid w:val="002C648B"/>
    <w:rsid w:val="002D0510"/>
    <w:rsid w:val="002E38B9"/>
    <w:rsid w:val="00324EDD"/>
    <w:rsid w:val="003649ED"/>
    <w:rsid w:val="003A27BA"/>
    <w:rsid w:val="003B3EAF"/>
    <w:rsid w:val="003E2CE5"/>
    <w:rsid w:val="00422BE1"/>
    <w:rsid w:val="0044169C"/>
    <w:rsid w:val="00450AE4"/>
    <w:rsid w:val="00464E19"/>
    <w:rsid w:val="0048723E"/>
    <w:rsid w:val="0049378E"/>
    <w:rsid w:val="004A5F25"/>
    <w:rsid w:val="004C4EFA"/>
    <w:rsid w:val="004E5042"/>
    <w:rsid w:val="004F7065"/>
    <w:rsid w:val="00550351"/>
    <w:rsid w:val="00570B46"/>
    <w:rsid w:val="005D3433"/>
    <w:rsid w:val="005F6F92"/>
    <w:rsid w:val="0062757B"/>
    <w:rsid w:val="00690BAF"/>
    <w:rsid w:val="00691318"/>
    <w:rsid w:val="00692457"/>
    <w:rsid w:val="006E620B"/>
    <w:rsid w:val="007208C6"/>
    <w:rsid w:val="007342A7"/>
    <w:rsid w:val="00752C33"/>
    <w:rsid w:val="007C51AB"/>
    <w:rsid w:val="007E4344"/>
    <w:rsid w:val="0081296C"/>
    <w:rsid w:val="00813CB1"/>
    <w:rsid w:val="00820DB6"/>
    <w:rsid w:val="00856AD2"/>
    <w:rsid w:val="00864E19"/>
    <w:rsid w:val="0089779A"/>
    <w:rsid w:val="008D3655"/>
    <w:rsid w:val="008D4014"/>
    <w:rsid w:val="008F16B2"/>
    <w:rsid w:val="008F6DF3"/>
    <w:rsid w:val="00911DB4"/>
    <w:rsid w:val="00923CB9"/>
    <w:rsid w:val="009965EB"/>
    <w:rsid w:val="009B2FB7"/>
    <w:rsid w:val="009F4E8B"/>
    <w:rsid w:val="00A14CC9"/>
    <w:rsid w:val="00A574C2"/>
    <w:rsid w:val="00A973AE"/>
    <w:rsid w:val="00B012A2"/>
    <w:rsid w:val="00B22E6A"/>
    <w:rsid w:val="00B43032"/>
    <w:rsid w:val="00B5349E"/>
    <w:rsid w:val="00B53AD5"/>
    <w:rsid w:val="00BB459D"/>
    <w:rsid w:val="00BF715B"/>
    <w:rsid w:val="00C161E7"/>
    <w:rsid w:val="00C56FFC"/>
    <w:rsid w:val="00CB4C63"/>
    <w:rsid w:val="00CD1E6C"/>
    <w:rsid w:val="00D706DA"/>
    <w:rsid w:val="00DA56FA"/>
    <w:rsid w:val="00DB3051"/>
    <w:rsid w:val="00E30ED9"/>
    <w:rsid w:val="00E90B11"/>
    <w:rsid w:val="00EB4446"/>
    <w:rsid w:val="00ED2A07"/>
    <w:rsid w:val="00EE0988"/>
    <w:rsid w:val="00EE57E0"/>
    <w:rsid w:val="00EE7D38"/>
    <w:rsid w:val="00F16264"/>
    <w:rsid w:val="00F300C5"/>
    <w:rsid w:val="00F43612"/>
    <w:rsid w:val="00F73F1D"/>
    <w:rsid w:val="00FC2685"/>
    <w:rsid w:val="00FE5486"/>
    <w:rsid w:val="00FF21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C63"/>
    <w:pPr>
      <w:widowControl w:val="0"/>
      <w:jc w:val="both"/>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B4C63"/>
    <w:pPr>
      <w:tabs>
        <w:tab w:val="center" w:pos="4252"/>
        <w:tab w:val="right" w:pos="8504"/>
      </w:tabs>
      <w:snapToGrid w:val="0"/>
    </w:pPr>
  </w:style>
  <w:style w:type="character" w:customStyle="1" w:styleId="HeaderChar">
    <w:name w:val="Header Char"/>
    <w:basedOn w:val="DefaultParagraphFont"/>
    <w:link w:val="Header"/>
    <w:uiPriority w:val="99"/>
    <w:semiHidden/>
    <w:locked/>
    <w:rPr>
      <w:rFonts w:cs="Times New Roman"/>
      <w:sz w:val="24"/>
    </w:rPr>
  </w:style>
  <w:style w:type="character" w:customStyle="1" w:styleId="a">
    <w:name w:val="ヘッダー (文字)"/>
    <w:basedOn w:val="DefaultParagraphFont"/>
    <w:uiPriority w:val="99"/>
    <w:semiHidden/>
    <w:rsid w:val="00CB4C63"/>
    <w:rPr>
      <w:rFonts w:cs="Times New Roman"/>
      <w:kern w:val="2"/>
      <w:sz w:val="22"/>
      <w:szCs w:val="22"/>
    </w:rPr>
  </w:style>
  <w:style w:type="paragraph" w:styleId="Footer">
    <w:name w:val="footer"/>
    <w:basedOn w:val="Normal"/>
    <w:link w:val="FooterChar"/>
    <w:uiPriority w:val="99"/>
    <w:semiHidden/>
    <w:rsid w:val="00CB4C63"/>
    <w:pPr>
      <w:tabs>
        <w:tab w:val="center" w:pos="4252"/>
        <w:tab w:val="right" w:pos="8504"/>
      </w:tabs>
      <w:snapToGrid w:val="0"/>
    </w:pPr>
  </w:style>
  <w:style w:type="character" w:customStyle="1" w:styleId="FooterChar">
    <w:name w:val="Footer Char"/>
    <w:basedOn w:val="DefaultParagraphFont"/>
    <w:link w:val="Footer"/>
    <w:uiPriority w:val="99"/>
    <w:semiHidden/>
    <w:locked/>
    <w:rPr>
      <w:rFonts w:cs="Times New Roman"/>
      <w:sz w:val="24"/>
    </w:rPr>
  </w:style>
  <w:style w:type="character" w:customStyle="1" w:styleId="a0">
    <w:name w:val="フッター (文字)"/>
    <w:basedOn w:val="DefaultParagraphFont"/>
    <w:uiPriority w:val="99"/>
    <w:semiHidden/>
    <w:rsid w:val="00CB4C63"/>
    <w:rPr>
      <w:rFonts w:cs="Times New Roman"/>
      <w:kern w:val="2"/>
      <w:sz w:val="22"/>
      <w:szCs w:val="22"/>
    </w:rPr>
  </w:style>
  <w:style w:type="paragraph" w:styleId="Date">
    <w:name w:val="Date"/>
    <w:basedOn w:val="Normal"/>
    <w:next w:val="Normal"/>
    <w:link w:val="DateChar"/>
    <w:uiPriority w:val="99"/>
    <w:semiHidden/>
    <w:rsid w:val="00CB4C63"/>
    <w:rPr>
      <w:rFonts w:ascii="ＭＳ Ｐゴシック" w:eastAsia="ＭＳ Ｐゴシック" w:hAnsi="ＭＳ Ｐゴシック"/>
      <w:sz w:val="21"/>
    </w:rPr>
  </w:style>
  <w:style w:type="character" w:customStyle="1" w:styleId="DateChar">
    <w:name w:val="Date Char"/>
    <w:basedOn w:val="DefaultParagraphFont"/>
    <w:link w:val="Date"/>
    <w:uiPriority w:val="99"/>
    <w:semiHidden/>
    <w:locked/>
    <w:rsid w:val="00550351"/>
    <w:rPr>
      <w:rFonts w:ascii="ＭＳ Ｐゴシック" w:eastAsia="ＭＳ Ｐゴシック" w:hAnsi="ＭＳ Ｐゴシック" w:cs="Times New Roman"/>
      <w:kern w:val="2"/>
      <w:sz w:val="22"/>
      <w:szCs w:val="22"/>
    </w:rPr>
  </w:style>
  <w:style w:type="character" w:styleId="CommentReference">
    <w:name w:val="annotation reference"/>
    <w:basedOn w:val="DefaultParagraphFont"/>
    <w:uiPriority w:val="99"/>
    <w:semiHidden/>
    <w:rsid w:val="00E90B11"/>
    <w:rPr>
      <w:rFonts w:cs="Times New Roman"/>
      <w:sz w:val="18"/>
      <w:szCs w:val="18"/>
    </w:rPr>
  </w:style>
  <w:style w:type="paragraph" w:styleId="CommentText">
    <w:name w:val="annotation text"/>
    <w:basedOn w:val="Normal"/>
    <w:link w:val="CommentTextChar"/>
    <w:uiPriority w:val="99"/>
    <w:semiHidden/>
    <w:rsid w:val="00E90B11"/>
    <w:pPr>
      <w:jc w:val="left"/>
    </w:pPr>
  </w:style>
  <w:style w:type="character" w:customStyle="1" w:styleId="CommentTextChar">
    <w:name w:val="Comment Text Char"/>
    <w:basedOn w:val="DefaultParagraphFont"/>
    <w:link w:val="CommentText"/>
    <w:uiPriority w:val="99"/>
    <w:semiHidden/>
    <w:locked/>
    <w:rsid w:val="00E90B11"/>
    <w:rPr>
      <w:rFonts w:cs="Times New Roman"/>
      <w:kern w:val="2"/>
      <w:sz w:val="22"/>
      <w:szCs w:val="22"/>
    </w:rPr>
  </w:style>
  <w:style w:type="paragraph" w:styleId="CommentSubject">
    <w:name w:val="annotation subject"/>
    <w:basedOn w:val="CommentText"/>
    <w:next w:val="CommentText"/>
    <w:link w:val="CommentSubjectChar"/>
    <w:uiPriority w:val="99"/>
    <w:semiHidden/>
    <w:rsid w:val="00E90B11"/>
    <w:rPr>
      <w:b/>
      <w:bCs/>
    </w:rPr>
  </w:style>
  <w:style w:type="character" w:customStyle="1" w:styleId="CommentSubjectChar">
    <w:name w:val="Comment Subject Char"/>
    <w:basedOn w:val="CommentTextChar"/>
    <w:link w:val="CommentSubject"/>
    <w:uiPriority w:val="99"/>
    <w:semiHidden/>
    <w:locked/>
    <w:rsid w:val="00E90B11"/>
    <w:rPr>
      <w:b/>
      <w:bCs/>
    </w:rPr>
  </w:style>
  <w:style w:type="paragraph" w:styleId="BalloonText">
    <w:name w:val="Balloon Text"/>
    <w:basedOn w:val="Normal"/>
    <w:link w:val="BalloonTextChar"/>
    <w:uiPriority w:val="99"/>
    <w:semiHidden/>
    <w:rsid w:val="00E90B11"/>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E90B11"/>
    <w:rPr>
      <w:rFonts w:ascii="Arial" w:eastAsia="ＭＳ ゴシック" w:hAnsi="Arial" w:cs="Times New Roman"/>
      <w:kern w:val="2"/>
      <w:sz w:val="18"/>
      <w:szCs w:val="18"/>
    </w:rPr>
  </w:style>
  <w:style w:type="character" w:styleId="Hyperlink">
    <w:name w:val="Hyperlink"/>
    <w:basedOn w:val="DefaultParagraphFont"/>
    <w:uiPriority w:val="99"/>
    <w:rsid w:val="004F7065"/>
    <w:rPr>
      <w:rFonts w:cs="Times New Roman"/>
      <w:color w:val="0000FF"/>
      <w:u w:val="single"/>
    </w:rPr>
  </w:style>
  <w:style w:type="paragraph" w:styleId="ListParagraph">
    <w:name w:val="List Paragraph"/>
    <w:basedOn w:val="Normal"/>
    <w:uiPriority w:val="99"/>
    <w:qFormat/>
    <w:rsid w:val="001C5390"/>
    <w:pPr>
      <w:ind w:leftChars="400" w:left="840"/>
    </w:pPr>
  </w:style>
</w:styles>
</file>

<file path=word/webSettings.xml><?xml version="1.0" encoding="utf-8"?>
<w:webSettings xmlns:r="http://schemas.openxmlformats.org/officeDocument/2006/relationships" xmlns:w="http://schemas.openxmlformats.org/wordprocessingml/2006/main">
  <w:divs>
    <w:div w:id="1708749144">
      <w:marLeft w:val="0"/>
      <w:marRight w:val="0"/>
      <w:marTop w:val="0"/>
      <w:marBottom w:val="0"/>
      <w:divBdr>
        <w:top w:val="none" w:sz="0" w:space="0" w:color="auto"/>
        <w:left w:val="none" w:sz="0" w:space="0" w:color="auto"/>
        <w:bottom w:val="none" w:sz="0" w:space="0" w:color="auto"/>
        <w:right w:val="none" w:sz="0" w:space="0" w:color="auto"/>
      </w:divBdr>
    </w:div>
    <w:div w:id="17087491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431</Words>
  <Characters>2462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～化学産業界が大学院化学系専攻の人材育成を支援～</dc:title>
  <dc:subject/>
  <dc:creator>SAKAGUCHI</dc:creator>
  <cp:keywords/>
  <dc:description/>
  <cp:lastModifiedBy>JCIA</cp:lastModifiedBy>
  <cp:revision>2</cp:revision>
  <cp:lastPrinted>2012-02-22T07:48:00Z</cp:lastPrinted>
  <dcterms:created xsi:type="dcterms:W3CDTF">2012-02-22T07:53:00Z</dcterms:created>
  <dcterms:modified xsi:type="dcterms:W3CDTF">2012-02-22T07:53:00Z</dcterms:modified>
</cp:coreProperties>
</file>