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FA" w:rsidRPr="009035FA" w:rsidRDefault="009035FA" w:rsidP="009035FA">
      <w:pPr>
        <w:jc w:val="left"/>
        <w:rPr>
          <w:rFonts w:asciiTheme="minorHAnsi" w:hAnsiTheme="minorHAnsi"/>
        </w:rPr>
      </w:pPr>
      <w:r w:rsidRPr="009035FA">
        <w:rPr>
          <w:rFonts w:asciiTheme="minorHAnsi"/>
        </w:rPr>
        <w:t>＜報道関係各位＞</w:t>
      </w:r>
    </w:p>
    <w:p w:rsidR="009035FA" w:rsidRPr="009035FA" w:rsidRDefault="009035FA" w:rsidP="009035FA">
      <w:pPr>
        <w:jc w:val="right"/>
        <w:rPr>
          <w:rFonts w:asciiTheme="minorHAnsi" w:hAnsiTheme="minorHAnsi"/>
        </w:rPr>
      </w:pPr>
      <w:r w:rsidRPr="009035FA">
        <w:rPr>
          <w:rFonts w:asciiTheme="minorHAnsi" w:hAnsiTheme="minorHAnsi"/>
        </w:rPr>
        <w:t>2012</w:t>
      </w:r>
      <w:r w:rsidRPr="009035FA">
        <w:rPr>
          <w:rFonts w:asciiTheme="minorHAnsi"/>
        </w:rPr>
        <w:t>年</w:t>
      </w:r>
      <w:r w:rsidRPr="009035FA">
        <w:rPr>
          <w:rFonts w:asciiTheme="minorHAnsi" w:hAnsiTheme="minorHAnsi"/>
        </w:rPr>
        <w:t>12</w:t>
      </w:r>
      <w:r w:rsidRPr="009035FA">
        <w:rPr>
          <w:rFonts w:asciiTheme="minorHAnsi"/>
        </w:rPr>
        <w:t>月</w:t>
      </w:r>
      <w:r w:rsidRPr="009035FA">
        <w:rPr>
          <w:rFonts w:asciiTheme="minorHAnsi" w:hAnsiTheme="minorHAnsi"/>
        </w:rPr>
        <w:t>6</w:t>
      </w:r>
      <w:r w:rsidRPr="009035FA">
        <w:rPr>
          <w:rFonts w:asciiTheme="minorHAnsi"/>
        </w:rPr>
        <w:t>日</w:t>
      </w:r>
    </w:p>
    <w:p w:rsidR="009035FA" w:rsidRPr="009035FA" w:rsidRDefault="009035FA" w:rsidP="009035FA">
      <w:pPr>
        <w:jc w:val="right"/>
        <w:rPr>
          <w:rFonts w:asciiTheme="minorHAnsi" w:hAnsiTheme="minorHAnsi"/>
        </w:rPr>
      </w:pPr>
      <w:r w:rsidRPr="009035FA">
        <w:rPr>
          <w:rFonts w:asciiTheme="minorHAnsi" w:hAnsiTheme="minorHAnsi"/>
        </w:rPr>
        <w:t>一般社団法人　日本化学工業協会</w:t>
      </w:r>
    </w:p>
    <w:p w:rsidR="009035FA" w:rsidRPr="009035FA" w:rsidRDefault="009035FA" w:rsidP="009035FA">
      <w:pPr>
        <w:jc w:val="center"/>
        <w:rPr>
          <w:rFonts w:asciiTheme="minorHAnsi" w:hAnsiTheme="minorHAnsi"/>
          <w:b/>
          <w:sz w:val="28"/>
          <w:szCs w:val="28"/>
        </w:rPr>
      </w:pPr>
      <w:r w:rsidRPr="009035FA">
        <w:rPr>
          <w:rFonts w:asciiTheme="minorHAnsi" w:hAnsiTheme="minorHAnsi"/>
          <w:b/>
          <w:sz w:val="28"/>
          <w:szCs w:val="28"/>
        </w:rPr>
        <w:t>日化協</w:t>
      </w:r>
      <w:r w:rsidRPr="009035FA">
        <w:rPr>
          <w:rFonts w:asciiTheme="minorHAnsi" w:hAnsiTheme="minorHAnsi"/>
          <w:b/>
          <w:sz w:val="28"/>
          <w:szCs w:val="28"/>
        </w:rPr>
        <w:t>c-LCA</w:t>
      </w:r>
      <w:r w:rsidRPr="009035FA">
        <w:rPr>
          <w:rFonts w:asciiTheme="minorHAnsi" w:hAnsiTheme="minorHAnsi"/>
          <w:b/>
          <w:sz w:val="28"/>
          <w:szCs w:val="28"/>
        </w:rPr>
        <w:t>活動が</w:t>
      </w:r>
      <w:r w:rsidRPr="009035FA">
        <w:rPr>
          <w:rFonts w:asciiTheme="minorHAnsi" w:hAnsiTheme="minorHAnsi"/>
          <w:b/>
          <w:sz w:val="28"/>
          <w:szCs w:val="28"/>
        </w:rPr>
        <w:t>LCA</w:t>
      </w:r>
      <w:r w:rsidRPr="009035FA">
        <w:rPr>
          <w:rFonts w:asciiTheme="minorHAnsi" w:hAnsiTheme="minorHAnsi"/>
          <w:b/>
          <w:sz w:val="28"/>
          <w:szCs w:val="28"/>
        </w:rPr>
        <w:t>日本フォーラム表彰を受賞</w:t>
      </w:r>
    </w:p>
    <w:p w:rsidR="009035FA" w:rsidRPr="009035FA" w:rsidRDefault="009035FA" w:rsidP="009035FA">
      <w:pPr>
        <w:spacing w:line="0" w:lineRule="atLeast"/>
        <w:ind w:firstLineChars="100" w:firstLine="210"/>
        <w:rPr>
          <w:rFonts w:asciiTheme="minorHAnsi" w:hAnsiTheme="minorHAnsi"/>
        </w:rPr>
      </w:pPr>
    </w:p>
    <w:p w:rsidR="009035FA" w:rsidRPr="009035FA" w:rsidRDefault="009035FA" w:rsidP="009035FA">
      <w:pPr>
        <w:spacing w:line="0" w:lineRule="atLeast"/>
        <w:ind w:firstLineChars="100" w:firstLine="220"/>
        <w:rPr>
          <w:rFonts w:asciiTheme="minorHAnsi" w:hAnsiTheme="minorHAnsi"/>
          <w:sz w:val="22"/>
          <w:szCs w:val="22"/>
        </w:rPr>
      </w:pPr>
      <w:r w:rsidRPr="009035FA">
        <w:rPr>
          <w:rFonts w:asciiTheme="minorHAnsi" w:hAnsiTheme="minorHAnsi"/>
          <w:sz w:val="22"/>
          <w:szCs w:val="22"/>
        </w:rPr>
        <w:t>一般社団法人日本化学工業協会</w:t>
      </w:r>
      <w:r w:rsidRPr="009035FA">
        <w:rPr>
          <w:rFonts w:asciiTheme="minorHAnsi" w:hAnsiTheme="minorHAnsi"/>
          <w:sz w:val="22"/>
          <w:szCs w:val="22"/>
        </w:rPr>
        <w:t>(</w:t>
      </w:r>
      <w:r w:rsidRPr="009035FA">
        <w:rPr>
          <w:rFonts w:asciiTheme="minorHAnsi" w:hAnsiTheme="minorHAnsi"/>
          <w:sz w:val="22"/>
          <w:szCs w:val="22"/>
        </w:rPr>
        <w:t>会長：高橋恭平　昭和電工株式会社</w:t>
      </w:r>
      <w:r w:rsidRPr="009035FA">
        <w:rPr>
          <w:rFonts w:asciiTheme="minorHAnsi" w:hAnsiTheme="minorHAnsi"/>
          <w:sz w:val="22"/>
          <w:szCs w:val="22"/>
        </w:rPr>
        <w:t xml:space="preserve"> </w:t>
      </w:r>
      <w:r w:rsidRPr="009035FA">
        <w:rPr>
          <w:rFonts w:asciiTheme="minorHAnsi" w:hAnsiTheme="minorHAnsi"/>
          <w:sz w:val="22"/>
          <w:szCs w:val="22"/>
        </w:rPr>
        <w:t>代表取締役会長</w:t>
      </w:r>
      <w:r w:rsidRPr="009035FA">
        <w:rPr>
          <w:rFonts w:asciiTheme="minorHAnsi" w:hAnsiTheme="minorHAnsi"/>
          <w:sz w:val="22"/>
          <w:szCs w:val="22"/>
        </w:rPr>
        <w:t xml:space="preserve"> </w:t>
      </w:r>
      <w:r w:rsidRPr="009035FA">
        <w:rPr>
          <w:rFonts w:asciiTheme="minorHAnsi" w:hAnsiTheme="minorHAnsi"/>
          <w:sz w:val="22"/>
          <w:szCs w:val="22"/>
        </w:rPr>
        <w:t>以下、日化協</w:t>
      </w:r>
      <w:r w:rsidRPr="009035FA">
        <w:rPr>
          <w:rFonts w:asciiTheme="minorHAnsi" w:hAnsiTheme="minorHAnsi"/>
          <w:sz w:val="22"/>
          <w:szCs w:val="22"/>
        </w:rPr>
        <w:t>)</w:t>
      </w:r>
      <w:r w:rsidRPr="009035FA">
        <w:rPr>
          <w:rFonts w:asciiTheme="minorHAnsi" w:hAnsiTheme="minorHAnsi"/>
          <w:sz w:val="22"/>
          <w:szCs w:val="22"/>
        </w:rPr>
        <w:t>は、我が国のライフサイクルアセスメント</w:t>
      </w:r>
      <w:r w:rsidRPr="009035FA">
        <w:rPr>
          <w:rFonts w:asciiTheme="minorHAnsi" w:hAnsiTheme="minorHAnsi"/>
          <w:sz w:val="22"/>
          <w:szCs w:val="22"/>
        </w:rPr>
        <w:t>(LCA)</w:t>
      </w:r>
      <w:r w:rsidRPr="009035FA">
        <w:rPr>
          <w:rFonts w:asciiTheme="minorHAnsi" w:hAnsiTheme="minorHAnsi"/>
          <w:sz w:val="22"/>
          <w:szCs w:val="22"/>
        </w:rPr>
        <w:t>に係わる産業界、学界、国公立研究機関が参画する</w:t>
      </w:r>
      <w:r w:rsidRPr="009035FA">
        <w:rPr>
          <w:rFonts w:asciiTheme="minorHAnsi" w:hAnsiTheme="minorHAnsi"/>
          <w:sz w:val="22"/>
          <w:szCs w:val="22"/>
        </w:rPr>
        <w:t>LCA</w:t>
      </w:r>
      <w:r w:rsidRPr="009035FA">
        <w:rPr>
          <w:rFonts w:asciiTheme="minorHAnsi" w:hAnsiTheme="minorHAnsi"/>
          <w:sz w:val="22"/>
          <w:szCs w:val="22"/>
        </w:rPr>
        <w:t>日本フォーラムより、平成</w:t>
      </w:r>
      <w:r w:rsidRPr="009035FA">
        <w:rPr>
          <w:rFonts w:asciiTheme="minorHAnsi" w:hAnsiTheme="minorHAnsi"/>
          <w:sz w:val="22"/>
          <w:szCs w:val="22"/>
        </w:rPr>
        <w:t>24</w:t>
      </w:r>
      <w:r w:rsidRPr="009035FA">
        <w:rPr>
          <w:rFonts w:asciiTheme="minorHAnsi" w:hAnsiTheme="minorHAnsi"/>
          <w:sz w:val="22"/>
          <w:szCs w:val="22"/>
        </w:rPr>
        <w:t>年度</w:t>
      </w:r>
      <w:r w:rsidRPr="009035FA">
        <w:rPr>
          <w:rFonts w:asciiTheme="minorHAnsi" w:hAnsiTheme="minorHAnsi"/>
          <w:sz w:val="22"/>
          <w:szCs w:val="22"/>
        </w:rPr>
        <w:t xml:space="preserve"> </w:t>
      </w:r>
      <w:r w:rsidRPr="009035FA">
        <w:rPr>
          <w:rFonts w:asciiTheme="minorHAnsi" w:hAnsiTheme="minorHAnsi"/>
          <w:sz w:val="22"/>
          <w:szCs w:val="22"/>
        </w:rPr>
        <w:t>第</w:t>
      </w:r>
      <w:r w:rsidRPr="009035FA">
        <w:rPr>
          <w:rFonts w:asciiTheme="minorHAnsi" w:hAnsiTheme="minorHAnsi"/>
          <w:sz w:val="22"/>
          <w:szCs w:val="22"/>
        </w:rPr>
        <w:t>9</w:t>
      </w:r>
      <w:r w:rsidRPr="009035FA">
        <w:rPr>
          <w:rFonts w:asciiTheme="minorHAnsi" w:hAnsiTheme="minorHAnsi"/>
          <w:sz w:val="22"/>
          <w:szCs w:val="22"/>
        </w:rPr>
        <w:t>回</w:t>
      </w:r>
      <w:r w:rsidRPr="009035FA">
        <w:rPr>
          <w:rFonts w:asciiTheme="minorHAnsi" w:hAnsiTheme="minorHAnsi"/>
          <w:sz w:val="22"/>
          <w:szCs w:val="22"/>
        </w:rPr>
        <w:t xml:space="preserve">LCA </w:t>
      </w:r>
      <w:r w:rsidRPr="009035FA">
        <w:rPr>
          <w:rFonts w:asciiTheme="minorHAnsi" w:hAnsiTheme="minorHAnsi"/>
          <w:sz w:val="22"/>
          <w:szCs w:val="22"/>
        </w:rPr>
        <w:t>日本フォーラム表彰において、『経済産業省産業技術環境局長賞』を受賞することとなりました。</w:t>
      </w:r>
    </w:p>
    <w:p w:rsidR="009035FA" w:rsidRPr="009035FA" w:rsidRDefault="009035FA" w:rsidP="009035FA">
      <w:pPr>
        <w:spacing w:line="0" w:lineRule="atLeast"/>
        <w:rPr>
          <w:rFonts w:asciiTheme="minorHAnsi" w:hAnsiTheme="minorHAnsi"/>
          <w:sz w:val="22"/>
          <w:szCs w:val="22"/>
        </w:rPr>
      </w:pP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 xml:space="preserve">　日化協は</w:t>
      </w:r>
      <w:r w:rsidRPr="009035FA">
        <w:rPr>
          <w:rFonts w:asciiTheme="minorHAnsi" w:hAnsiTheme="minorHAnsi"/>
          <w:sz w:val="22"/>
          <w:szCs w:val="22"/>
        </w:rPr>
        <w:t>2011</w:t>
      </w:r>
      <w:r w:rsidRPr="009035FA">
        <w:rPr>
          <w:rFonts w:asciiTheme="minorHAnsi" w:hAnsiTheme="minorHAnsi"/>
          <w:sz w:val="22"/>
          <w:szCs w:val="22"/>
        </w:rPr>
        <w:t>年</w:t>
      </w:r>
      <w:r w:rsidRPr="009035FA">
        <w:rPr>
          <w:rFonts w:asciiTheme="minorHAnsi" w:hAnsiTheme="minorHAnsi"/>
          <w:sz w:val="22"/>
          <w:szCs w:val="22"/>
        </w:rPr>
        <w:t>7</w:t>
      </w:r>
      <w:r w:rsidRPr="009035FA">
        <w:rPr>
          <w:rFonts w:asciiTheme="minorHAnsi" w:hAnsiTheme="minorHAnsi"/>
          <w:sz w:val="22"/>
          <w:szCs w:val="22"/>
        </w:rPr>
        <w:t>月に、原料採取から製造、使用、廃棄・リサイクルに至る化学製品のライフサイクル全体を俯瞰した</w:t>
      </w:r>
      <w:r w:rsidRPr="009035FA">
        <w:rPr>
          <w:rFonts w:asciiTheme="minorHAnsi" w:hAnsiTheme="minorHAnsi"/>
          <w:sz w:val="22"/>
          <w:szCs w:val="22"/>
        </w:rPr>
        <w:t>c-LCA</w:t>
      </w:r>
      <w:r>
        <w:rPr>
          <w:rFonts w:asciiTheme="minorHAnsi" w:hAnsiTheme="minorHAnsi" w:hint="eastAsia"/>
          <w:sz w:val="22"/>
          <w:szCs w:val="22"/>
        </w:rPr>
        <w:t>*</w:t>
      </w:r>
      <w:r w:rsidRPr="009035FA">
        <w:rPr>
          <w:rFonts w:asciiTheme="minorHAnsi" w:hAnsiTheme="minorHAnsi"/>
          <w:sz w:val="22"/>
          <w:szCs w:val="22"/>
        </w:rPr>
        <w:t>の</w:t>
      </w:r>
      <w:r w:rsidRPr="009035FA">
        <w:rPr>
          <w:rFonts w:asciiTheme="minorHAnsi" w:hAnsiTheme="minorHAnsi"/>
          <w:sz w:val="22"/>
          <w:szCs w:val="22"/>
        </w:rPr>
        <w:t>9</w:t>
      </w:r>
      <w:r w:rsidRPr="009035FA">
        <w:rPr>
          <w:rFonts w:asciiTheme="minorHAnsi" w:hAnsiTheme="minorHAnsi"/>
          <w:sz w:val="22"/>
          <w:szCs w:val="22"/>
        </w:rPr>
        <w:t>事例を紹介する「国内における化学製品のライフサイクル評価（日化協レポート）」の初版を発行しました。また、</w:t>
      </w:r>
      <w:r w:rsidRPr="009035FA">
        <w:rPr>
          <w:rFonts w:asciiTheme="minorHAnsi" w:hAnsiTheme="minorHAnsi"/>
          <w:sz w:val="22"/>
          <w:szCs w:val="22"/>
        </w:rPr>
        <w:t>2012</w:t>
      </w:r>
      <w:r w:rsidRPr="009035FA">
        <w:rPr>
          <w:rFonts w:asciiTheme="minorHAnsi" w:hAnsiTheme="minorHAnsi"/>
          <w:sz w:val="22"/>
          <w:szCs w:val="22"/>
        </w:rPr>
        <w:t>年</w:t>
      </w:r>
      <w:r w:rsidRPr="009035FA">
        <w:rPr>
          <w:rFonts w:asciiTheme="minorHAnsi" w:hAnsiTheme="minorHAnsi"/>
          <w:sz w:val="22"/>
          <w:szCs w:val="22"/>
        </w:rPr>
        <w:t>2</w:t>
      </w:r>
      <w:r w:rsidRPr="009035FA">
        <w:rPr>
          <w:rFonts w:asciiTheme="minorHAnsi" w:hAnsiTheme="minorHAnsi"/>
          <w:sz w:val="22"/>
          <w:szCs w:val="22"/>
        </w:rPr>
        <w:t>月には、</w:t>
      </w:r>
      <w:r w:rsidRPr="009035FA">
        <w:rPr>
          <w:rFonts w:asciiTheme="minorHAnsi" w:hAnsiTheme="minorHAnsi"/>
          <w:sz w:val="22"/>
          <w:szCs w:val="22"/>
        </w:rPr>
        <w:t>CO</w:t>
      </w:r>
      <w:r w:rsidRPr="009035FA">
        <w:rPr>
          <w:rFonts w:asciiTheme="minorHAnsi" w:hAnsiTheme="minorHAnsi"/>
          <w:sz w:val="22"/>
          <w:szCs w:val="22"/>
          <w:vertAlign w:val="subscript"/>
        </w:rPr>
        <w:t>2</w:t>
      </w:r>
      <w:r w:rsidRPr="009035FA">
        <w:rPr>
          <w:rFonts w:asciiTheme="minorHAnsi" w:hAnsiTheme="minorHAnsi"/>
          <w:sz w:val="22"/>
          <w:szCs w:val="22"/>
        </w:rPr>
        <w:t>排出削減貢献量算定のルールの明確化及び実践上の留意事項を整理した「</w:t>
      </w:r>
      <w:r w:rsidRPr="009035FA">
        <w:rPr>
          <w:rFonts w:asciiTheme="minorHAnsi" w:hAnsiTheme="minorHAnsi"/>
          <w:sz w:val="22"/>
          <w:szCs w:val="22"/>
        </w:rPr>
        <w:t>CO</w:t>
      </w:r>
      <w:r w:rsidRPr="009035FA">
        <w:rPr>
          <w:rFonts w:asciiTheme="minorHAnsi" w:hAnsiTheme="minorHAnsi"/>
          <w:sz w:val="22"/>
          <w:szCs w:val="22"/>
          <w:vertAlign w:val="subscript"/>
        </w:rPr>
        <w:t>2</w:t>
      </w:r>
      <w:r w:rsidRPr="009035FA">
        <w:rPr>
          <w:rFonts w:asciiTheme="minorHAnsi" w:hAnsiTheme="minorHAnsi"/>
          <w:sz w:val="22"/>
          <w:szCs w:val="22"/>
        </w:rPr>
        <w:t>排出削減貢献量算定のガイドライン」を発表し、</w:t>
      </w:r>
      <w:r w:rsidRPr="009035FA">
        <w:rPr>
          <w:rFonts w:asciiTheme="minorHAnsi" w:hAnsiTheme="minorHAnsi"/>
          <w:sz w:val="22"/>
          <w:szCs w:val="22"/>
        </w:rPr>
        <w:t>c-LCA</w:t>
      </w:r>
      <w:r w:rsidRPr="009035FA">
        <w:rPr>
          <w:rFonts w:asciiTheme="minorHAnsi" w:hAnsiTheme="minorHAnsi"/>
          <w:sz w:val="22"/>
          <w:szCs w:val="22"/>
        </w:rPr>
        <w:t>の透明性と信頼性向上を図りました。</w:t>
      </w:r>
    </w:p>
    <w:p w:rsidR="009035FA" w:rsidRPr="009035FA" w:rsidRDefault="009035FA" w:rsidP="009035FA">
      <w:pPr>
        <w:spacing w:line="0" w:lineRule="atLeast"/>
        <w:ind w:firstLineChars="100" w:firstLine="220"/>
        <w:rPr>
          <w:rFonts w:asciiTheme="minorHAnsi" w:hAnsiTheme="minorHAnsi"/>
          <w:sz w:val="22"/>
          <w:szCs w:val="22"/>
        </w:rPr>
      </w:pPr>
    </w:p>
    <w:p w:rsidR="009035FA" w:rsidRDefault="009035FA" w:rsidP="009035FA">
      <w:pPr>
        <w:spacing w:line="0" w:lineRule="atLeast"/>
        <w:ind w:firstLineChars="100" w:firstLine="220"/>
        <w:rPr>
          <w:rFonts w:asciiTheme="minorHAnsi" w:hAnsiTheme="minorHAnsi" w:hint="eastAsia"/>
          <w:sz w:val="22"/>
          <w:szCs w:val="22"/>
        </w:rPr>
      </w:pPr>
      <w:r w:rsidRPr="009035FA">
        <w:rPr>
          <w:rFonts w:asciiTheme="minorHAnsi" w:hAnsiTheme="minorHAnsi"/>
          <w:sz w:val="22"/>
          <w:szCs w:val="22"/>
        </w:rPr>
        <w:t>今回の</w:t>
      </w:r>
      <w:r w:rsidRPr="009035FA">
        <w:rPr>
          <w:rFonts w:asciiTheme="minorHAnsi" w:hAnsiTheme="minorHAnsi"/>
          <w:sz w:val="22"/>
          <w:szCs w:val="22"/>
        </w:rPr>
        <w:t xml:space="preserve">LCA </w:t>
      </w:r>
      <w:r w:rsidRPr="009035FA">
        <w:rPr>
          <w:rFonts w:asciiTheme="minorHAnsi" w:hAnsiTheme="minorHAnsi"/>
          <w:sz w:val="22"/>
          <w:szCs w:val="22"/>
        </w:rPr>
        <w:t>日本フォーラム表彰では日化協のこれらの活動が評価され、選評として以下の</w:t>
      </w:r>
      <w:r w:rsidRPr="009035FA">
        <w:rPr>
          <w:rFonts w:asciiTheme="minorHAnsi" w:hAnsiTheme="minorHAnsi"/>
          <w:sz w:val="22"/>
          <w:szCs w:val="22"/>
        </w:rPr>
        <w:t>4</w:t>
      </w:r>
      <w:r w:rsidRPr="009035FA">
        <w:rPr>
          <w:rFonts w:asciiTheme="minorHAnsi" w:hAnsiTheme="minorHAnsi"/>
          <w:sz w:val="22"/>
          <w:szCs w:val="22"/>
        </w:rPr>
        <w:t>点が挙げられております。</w:t>
      </w:r>
    </w:p>
    <w:p w:rsidR="009035FA" w:rsidRPr="009035FA" w:rsidRDefault="009035FA" w:rsidP="009035FA">
      <w:pPr>
        <w:spacing w:line="0" w:lineRule="atLeast"/>
        <w:ind w:firstLineChars="100" w:firstLine="220"/>
        <w:rPr>
          <w:rFonts w:asciiTheme="minorHAnsi" w:hAnsiTheme="minorHAnsi"/>
          <w:sz w:val="22"/>
          <w:szCs w:val="22"/>
        </w:rPr>
      </w:pPr>
    </w:p>
    <w:p w:rsidR="009035FA" w:rsidRPr="009035FA" w:rsidRDefault="009035FA" w:rsidP="009035FA">
      <w:pPr>
        <w:pStyle w:val="ac"/>
        <w:numPr>
          <w:ilvl w:val="0"/>
          <w:numId w:val="5"/>
        </w:numPr>
        <w:spacing w:line="0" w:lineRule="atLeast"/>
        <w:contextualSpacing w:val="0"/>
        <w:rPr>
          <w:rFonts w:asciiTheme="minorHAnsi" w:hAnsiTheme="minorHAnsi"/>
          <w:sz w:val="22"/>
          <w:szCs w:val="22"/>
        </w:rPr>
      </w:pPr>
      <w:r w:rsidRPr="009035FA">
        <w:rPr>
          <w:rFonts w:asciiTheme="minorHAnsi" w:hAnsiTheme="minorHAnsi"/>
          <w:sz w:val="22"/>
          <w:szCs w:val="22"/>
        </w:rPr>
        <w:t>日化協がガイドラインを策定し会員企業に公開したことが、</w:t>
      </w:r>
      <w:r w:rsidRPr="009035FA">
        <w:rPr>
          <w:rFonts w:asciiTheme="minorHAnsi" w:hAnsiTheme="minorHAnsi"/>
          <w:sz w:val="22"/>
          <w:szCs w:val="22"/>
        </w:rPr>
        <w:t xml:space="preserve">LCA </w:t>
      </w:r>
      <w:r w:rsidRPr="009035FA">
        <w:rPr>
          <w:rFonts w:asciiTheme="minorHAnsi" w:hAnsiTheme="minorHAnsi"/>
          <w:sz w:val="22"/>
          <w:szCs w:val="22"/>
        </w:rPr>
        <w:t>日本フォーラムの趣旨に合った基幹活動として高く評価されたこと。</w:t>
      </w:r>
    </w:p>
    <w:p w:rsidR="009035FA" w:rsidRPr="009035FA" w:rsidRDefault="009035FA" w:rsidP="009035FA">
      <w:pPr>
        <w:pStyle w:val="ac"/>
        <w:numPr>
          <w:ilvl w:val="0"/>
          <w:numId w:val="5"/>
        </w:numPr>
        <w:spacing w:line="0" w:lineRule="atLeast"/>
        <w:contextualSpacing w:val="0"/>
        <w:rPr>
          <w:rFonts w:asciiTheme="minorHAnsi" w:hAnsiTheme="minorHAnsi"/>
          <w:sz w:val="22"/>
          <w:szCs w:val="22"/>
        </w:rPr>
      </w:pPr>
      <w:r w:rsidRPr="009035FA">
        <w:rPr>
          <w:rFonts w:asciiTheme="minorHAnsi" w:hAnsiTheme="minorHAnsi"/>
          <w:sz w:val="22"/>
          <w:szCs w:val="22"/>
        </w:rPr>
        <w:t>温室効果ガス（</w:t>
      </w:r>
      <w:r w:rsidRPr="009035FA">
        <w:rPr>
          <w:rFonts w:asciiTheme="minorHAnsi" w:hAnsiTheme="minorHAnsi"/>
          <w:sz w:val="22"/>
          <w:szCs w:val="22"/>
        </w:rPr>
        <w:t>GHG</w:t>
      </w:r>
      <w:r w:rsidRPr="009035FA">
        <w:rPr>
          <w:rFonts w:asciiTheme="minorHAnsi" w:hAnsiTheme="minorHAnsi"/>
          <w:sz w:val="22"/>
          <w:szCs w:val="22"/>
        </w:rPr>
        <w:t>）削減に向けて、製品のライフサイクルでの</w:t>
      </w:r>
      <w:r w:rsidRPr="009035FA">
        <w:rPr>
          <w:rFonts w:asciiTheme="minorHAnsi" w:hAnsiTheme="minorHAnsi"/>
          <w:sz w:val="22"/>
          <w:szCs w:val="22"/>
        </w:rPr>
        <w:t>GHG</w:t>
      </w:r>
      <w:r w:rsidRPr="009035FA">
        <w:rPr>
          <w:rFonts w:asciiTheme="minorHAnsi" w:hAnsiTheme="minorHAnsi"/>
          <w:sz w:val="22"/>
          <w:szCs w:val="22"/>
        </w:rPr>
        <w:t>排出量を評価したことに加え、削減貢献量算定の具体的なガイドラインを策定した成果は大きいこと。</w:t>
      </w:r>
    </w:p>
    <w:p w:rsidR="009035FA" w:rsidRPr="009035FA" w:rsidRDefault="009035FA" w:rsidP="009035FA">
      <w:pPr>
        <w:pStyle w:val="ac"/>
        <w:numPr>
          <w:ilvl w:val="0"/>
          <w:numId w:val="5"/>
        </w:numPr>
        <w:spacing w:line="0" w:lineRule="atLeast"/>
        <w:contextualSpacing w:val="0"/>
        <w:rPr>
          <w:rFonts w:asciiTheme="minorHAnsi" w:hAnsiTheme="minorHAnsi"/>
          <w:sz w:val="22"/>
          <w:szCs w:val="22"/>
        </w:rPr>
      </w:pPr>
      <w:r w:rsidRPr="009035FA">
        <w:rPr>
          <w:rFonts w:asciiTheme="minorHAnsi" w:hAnsiTheme="minorHAnsi"/>
          <w:sz w:val="22"/>
          <w:szCs w:val="22"/>
        </w:rPr>
        <w:t>化学の新技術や新素材を活用した製品は、環境負荷軽減に寄与することを</w:t>
      </w:r>
      <w:r w:rsidRPr="009035FA">
        <w:rPr>
          <w:rFonts w:asciiTheme="minorHAnsi" w:hAnsiTheme="minorHAnsi"/>
          <w:sz w:val="22"/>
          <w:szCs w:val="22"/>
        </w:rPr>
        <w:t xml:space="preserve">LCA </w:t>
      </w:r>
      <w:r w:rsidRPr="009035FA">
        <w:rPr>
          <w:rFonts w:asciiTheme="minorHAnsi" w:hAnsiTheme="minorHAnsi"/>
          <w:sz w:val="22"/>
          <w:szCs w:val="22"/>
        </w:rPr>
        <w:t>手法により導き出したことは、日本の化学産業のモチベーションを上げる良い事例であること。</w:t>
      </w:r>
    </w:p>
    <w:p w:rsidR="009035FA" w:rsidRDefault="009035FA" w:rsidP="009035FA">
      <w:pPr>
        <w:pStyle w:val="ac"/>
        <w:numPr>
          <w:ilvl w:val="0"/>
          <w:numId w:val="5"/>
        </w:numPr>
        <w:spacing w:line="0" w:lineRule="atLeast"/>
        <w:contextualSpacing w:val="0"/>
        <w:rPr>
          <w:rFonts w:asciiTheme="minorHAnsi" w:hAnsiTheme="minorHAnsi" w:hint="eastAsia"/>
          <w:sz w:val="22"/>
          <w:szCs w:val="22"/>
        </w:rPr>
      </w:pPr>
      <w:r w:rsidRPr="009035FA">
        <w:rPr>
          <w:rFonts w:asciiTheme="minorHAnsi" w:hAnsiTheme="minorHAnsi"/>
          <w:sz w:val="22"/>
          <w:szCs w:val="22"/>
        </w:rPr>
        <w:t>ケーススタディーの公開で、さらに</w:t>
      </w:r>
      <w:r w:rsidRPr="009035FA">
        <w:rPr>
          <w:rFonts w:asciiTheme="minorHAnsi" w:hAnsiTheme="minorHAnsi"/>
          <w:sz w:val="22"/>
          <w:szCs w:val="22"/>
        </w:rPr>
        <w:t xml:space="preserve">LCA </w:t>
      </w:r>
      <w:r w:rsidRPr="009035FA">
        <w:rPr>
          <w:rFonts w:asciiTheme="minorHAnsi" w:hAnsiTheme="minorHAnsi"/>
          <w:sz w:val="22"/>
          <w:szCs w:val="22"/>
        </w:rPr>
        <w:t>の理解を深めたこと。</w:t>
      </w:r>
    </w:p>
    <w:p w:rsidR="009035FA" w:rsidRPr="009035FA" w:rsidRDefault="009035FA" w:rsidP="009035FA">
      <w:pPr>
        <w:pStyle w:val="ac"/>
        <w:spacing w:line="0" w:lineRule="atLeast"/>
        <w:ind w:left="495"/>
        <w:contextualSpacing w:val="0"/>
        <w:rPr>
          <w:rFonts w:asciiTheme="minorHAnsi" w:hAnsiTheme="minorHAnsi"/>
          <w:sz w:val="22"/>
          <w:szCs w:val="22"/>
        </w:rPr>
      </w:pPr>
    </w:p>
    <w:p w:rsidR="009035FA" w:rsidRPr="009035FA" w:rsidRDefault="009035FA" w:rsidP="009035FA">
      <w:pPr>
        <w:spacing w:line="0" w:lineRule="atLeast"/>
        <w:ind w:firstLineChars="100" w:firstLine="220"/>
        <w:rPr>
          <w:rFonts w:asciiTheme="minorHAnsi" w:hAnsiTheme="minorHAnsi"/>
          <w:sz w:val="22"/>
          <w:szCs w:val="22"/>
        </w:rPr>
      </w:pPr>
      <w:r w:rsidRPr="009035FA">
        <w:rPr>
          <w:rFonts w:asciiTheme="minorHAnsi" w:hAnsiTheme="minorHAnsi"/>
          <w:sz w:val="22"/>
          <w:szCs w:val="22"/>
        </w:rPr>
        <w:t>なお、レポート初版掲載事例のガイドラインに基づく再評価と新たな事例の追加により、国内の貢献</w:t>
      </w:r>
      <w:r w:rsidRPr="009035FA">
        <w:rPr>
          <w:rFonts w:asciiTheme="minorHAnsi" w:hAnsiTheme="minorHAnsi"/>
          <w:sz w:val="22"/>
          <w:szCs w:val="22"/>
        </w:rPr>
        <w:t>10</w:t>
      </w:r>
      <w:r w:rsidRPr="009035FA">
        <w:rPr>
          <w:rFonts w:asciiTheme="minorHAnsi" w:hAnsiTheme="minorHAnsi"/>
          <w:sz w:val="22"/>
          <w:szCs w:val="22"/>
        </w:rPr>
        <w:t>事例と世界の貢献</w:t>
      </w:r>
      <w:r w:rsidRPr="009035FA">
        <w:rPr>
          <w:rFonts w:asciiTheme="minorHAnsi" w:hAnsiTheme="minorHAnsi"/>
          <w:sz w:val="22"/>
          <w:szCs w:val="22"/>
        </w:rPr>
        <w:t>4</w:t>
      </w:r>
      <w:r w:rsidRPr="009035FA">
        <w:rPr>
          <w:rFonts w:asciiTheme="minorHAnsi" w:hAnsiTheme="minorHAnsi"/>
          <w:sz w:val="22"/>
          <w:szCs w:val="22"/>
        </w:rPr>
        <w:t>事例を掲載した日化協レポート第</w:t>
      </w:r>
      <w:r w:rsidRPr="009035FA">
        <w:rPr>
          <w:rFonts w:asciiTheme="minorHAnsi" w:hAnsiTheme="minorHAnsi"/>
          <w:sz w:val="22"/>
          <w:szCs w:val="22"/>
        </w:rPr>
        <w:t>2</w:t>
      </w:r>
      <w:r w:rsidRPr="009035FA">
        <w:rPr>
          <w:rFonts w:asciiTheme="minorHAnsi" w:hAnsiTheme="minorHAnsi"/>
          <w:sz w:val="22"/>
          <w:szCs w:val="22"/>
        </w:rPr>
        <w:t>版「国内および世界における化学製品のライフサイクル評価」を発行準備中です。</w:t>
      </w:r>
    </w:p>
    <w:p w:rsidR="009035FA" w:rsidRPr="009035FA" w:rsidRDefault="009035FA" w:rsidP="009035FA">
      <w:pPr>
        <w:spacing w:line="0" w:lineRule="atLeast"/>
        <w:rPr>
          <w:rFonts w:asciiTheme="minorHAnsi" w:hAnsiTheme="minorHAnsi"/>
          <w:sz w:val="22"/>
          <w:szCs w:val="22"/>
        </w:rPr>
      </w:pP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表彰及び表彰式の概要は以下の通りです。</w:t>
      </w:r>
    </w:p>
    <w:p w:rsidR="009035FA" w:rsidRPr="009035FA" w:rsidRDefault="009035FA" w:rsidP="009035FA">
      <w:pPr>
        <w:spacing w:line="0" w:lineRule="atLeast"/>
        <w:rPr>
          <w:rFonts w:asciiTheme="minorHAnsi" w:hAnsiTheme="minorHAnsi"/>
          <w:sz w:val="22"/>
          <w:szCs w:val="22"/>
        </w:rPr>
      </w:pP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spacing w:val="73"/>
          <w:kern w:val="0"/>
          <w:sz w:val="22"/>
          <w:szCs w:val="22"/>
          <w:fitText w:val="1320" w:id="203644162"/>
        </w:rPr>
        <w:t>表彰受</w:t>
      </w:r>
      <w:r w:rsidRPr="00A969C6">
        <w:rPr>
          <w:rFonts w:asciiTheme="minorHAnsi" w:hAnsiTheme="minorHAnsi"/>
          <w:spacing w:val="1"/>
          <w:kern w:val="0"/>
          <w:sz w:val="22"/>
          <w:szCs w:val="22"/>
          <w:fitText w:val="1320" w:id="203644162"/>
        </w:rPr>
        <w:t>賞</w:t>
      </w:r>
      <w:r w:rsidRPr="009035FA">
        <w:rPr>
          <w:rFonts w:asciiTheme="minorHAnsi" w:hAnsiTheme="minorHAnsi"/>
          <w:sz w:val="22"/>
          <w:szCs w:val="22"/>
        </w:rPr>
        <w:t xml:space="preserve">】　　</w:t>
      </w:r>
      <w:r w:rsidRPr="009035FA">
        <w:rPr>
          <w:rFonts w:asciiTheme="minorHAnsi" w:hAnsiTheme="minorHAnsi"/>
          <w:sz w:val="22"/>
          <w:szCs w:val="22"/>
        </w:rPr>
        <w:t xml:space="preserve"> </w:t>
      </w:r>
      <w:r w:rsidRPr="009035FA">
        <w:rPr>
          <w:rFonts w:asciiTheme="minorHAnsi" w:hAnsiTheme="minorHAnsi"/>
          <w:sz w:val="22"/>
          <w:szCs w:val="22"/>
        </w:rPr>
        <w:t xml:space="preserve">　経済産業省産業技術環境局長賞</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spacing w:val="27"/>
          <w:kern w:val="0"/>
          <w:sz w:val="22"/>
          <w:szCs w:val="22"/>
          <w:fitText w:val="1320" w:id="203644161"/>
        </w:rPr>
        <w:t>表彰対象</w:t>
      </w:r>
      <w:r w:rsidRPr="00A969C6">
        <w:rPr>
          <w:rFonts w:asciiTheme="minorHAnsi" w:hAnsiTheme="minorHAnsi"/>
          <w:spacing w:val="2"/>
          <w:kern w:val="0"/>
          <w:sz w:val="22"/>
          <w:szCs w:val="22"/>
          <w:fitText w:val="1320" w:id="203644161"/>
        </w:rPr>
        <w:t>者</w:t>
      </w:r>
      <w:r w:rsidRPr="009035FA">
        <w:rPr>
          <w:rFonts w:asciiTheme="minorHAnsi" w:hAnsiTheme="minorHAnsi"/>
          <w:sz w:val="22"/>
          <w:szCs w:val="22"/>
        </w:rPr>
        <w:t xml:space="preserve">】　　</w:t>
      </w:r>
      <w:r w:rsidRPr="009035FA">
        <w:rPr>
          <w:rFonts w:asciiTheme="minorHAnsi" w:hAnsiTheme="minorHAnsi"/>
          <w:sz w:val="22"/>
          <w:szCs w:val="22"/>
        </w:rPr>
        <w:tab/>
      </w:r>
      <w:r w:rsidRPr="009035FA">
        <w:rPr>
          <w:rFonts w:asciiTheme="minorHAnsi" w:hAnsiTheme="minorHAnsi"/>
          <w:sz w:val="22"/>
          <w:szCs w:val="22"/>
        </w:rPr>
        <w:t>一般社団法人</w:t>
      </w:r>
      <w:r w:rsidRPr="009035FA">
        <w:rPr>
          <w:rFonts w:asciiTheme="minorHAnsi" w:hAnsiTheme="minorHAnsi"/>
          <w:sz w:val="22"/>
          <w:szCs w:val="22"/>
        </w:rPr>
        <w:t xml:space="preserve"> </w:t>
      </w:r>
      <w:r w:rsidRPr="009035FA">
        <w:rPr>
          <w:rFonts w:asciiTheme="minorHAnsi" w:hAnsiTheme="minorHAnsi"/>
          <w:sz w:val="22"/>
          <w:szCs w:val="22"/>
        </w:rPr>
        <w:t>日本化学工業協会</w:t>
      </w:r>
      <w:r w:rsidRPr="009035FA">
        <w:rPr>
          <w:rFonts w:asciiTheme="minorHAnsi" w:hAnsiTheme="minorHAnsi"/>
          <w:sz w:val="22"/>
          <w:szCs w:val="22"/>
        </w:rPr>
        <w:t xml:space="preserve"> </w:t>
      </w:r>
      <w:r w:rsidRPr="009035FA">
        <w:rPr>
          <w:rFonts w:asciiTheme="minorHAnsi" w:hAnsiTheme="minorHAnsi"/>
          <w:sz w:val="22"/>
          <w:szCs w:val="22"/>
        </w:rPr>
        <w:t>会長</w:t>
      </w:r>
      <w:r w:rsidRPr="009035FA">
        <w:rPr>
          <w:rFonts w:asciiTheme="minorHAnsi" w:hAnsiTheme="minorHAnsi"/>
          <w:sz w:val="22"/>
          <w:szCs w:val="22"/>
        </w:rPr>
        <w:t xml:space="preserve"> </w:t>
      </w:r>
      <w:r w:rsidRPr="009035FA">
        <w:rPr>
          <w:rFonts w:asciiTheme="minorHAnsi" w:hAnsiTheme="minorHAnsi"/>
          <w:sz w:val="22"/>
          <w:szCs w:val="22"/>
        </w:rPr>
        <w:t>高橋</w:t>
      </w:r>
      <w:r w:rsidRPr="009035FA">
        <w:rPr>
          <w:rFonts w:asciiTheme="minorHAnsi" w:hAnsiTheme="minorHAnsi"/>
          <w:sz w:val="22"/>
          <w:szCs w:val="22"/>
        </w:rPr>
        <w:t xml:space="preserve"> </w:t>
      </w:r>
      <w:r w:rsidRPr="009035FA">
        <w:rPr>
          <w:rFonts w:asciiTheme="minorHAnsi" w:hAnsiTheme="minorHAnsi"/>
          <w:sz w:val="22"/>
          <w:szCs w:val="22"/>
        </w:rPr>
        <w:t>恭平</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kern w:val="0"/>
          <w:sz w:val="22"/>
          <w:szCs w:val="22"/>
          <w:fitText w:val="1320" w:id="203644160"/>
        </w:rPr>
        <w:t>表彰対象活動</w:t>
      </w:r>
      <w:r w:rsidRPr="009035FA">
        <w:rPr>
          <w:rFonts w:asciiTheme="minorHAnsi" w:hAnsiTheme="minorHAnsi"/>
          <w:sz w:val="22"/>
          <w:szCs w:val="22"/>
        </w:rPr>
        <w:t>】</w:t>
      </w:r>
      <w:r w:rsidRPr="009035FA">
        <w:rPr>
          <w:rFonts w:asciiTheme="minorHAnsi" w:hAnsiTheme="minorHAnsi"/>
          <w:sz w:val="22"/>
          <w:szCs w:val="22"/>
        </w:rPr>
        <w:t xml:space="preserve"> </w:t>
      </w:r>
      <w:r w:rsidRPr="009035FA">
        <w:rPr>
          <w:rFonts w:asciiTheme="minorHAnsi" w:hAnsiTheme="minorHAnsi"/>
          <w:sz w:val="22"/>
          <w:szCs w:val="22"/>
        </w:rPr>
        <w:tab/>
        <w:t>CO</w:t>
      </w:r>
      <w:r w:rsidRPr="009035FA">
        <w:rPr>
          <w:rFonts w:asciiTheme="minorHAnsi" w:hAnsiTheme="minorHAnsi"/>
          <w:sz w:val="22"/>
          <w:szCs w:val="22"/>
          <w:vertAlign w:val="subscript"/>
        </w:rPr>
        <w:t>2</w:t>
      </w:r>
      <w:r w:rsidRPr="009035FA">
        <w:rPr>
          <w:rFonts w:asciiTheme="minorHAnsi" w:hAnsiTheme="minorHAnsi"/>
          <w:sz w:val="22"/>
          <w:szCs w:val="22"/>
        </w:rPr>
        <w:t>排出削減貢献量算定のガイドラインの策定</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spacing w:val="165"/>
          <w:kern w:val="0"/>
          <w:sz w:val="22"/>
          <w:szCs w:val="22"/>
          <w:fitText w:val="1320" w:id="203644163"/>
        </w:rPr>
        <w:t>表彰</w:t>
      </w:r>
      <w:r w:rsidRPr="00A969C6">
        <w:rPr>
          <w:rFonts w:asciiTheme="minorHAnsi" w:hAnsiTheme="minorHAnsi"/>
          <w:kern w:val="0"/>
          <w:sz w:val="22"/>
          <w:szCs w:val="22"/>
          <w:fitText w:val="1320" w:id="203644163"/>
        </w:rPr>
        <w:t>式</w:t>
      </w:r>
      <w:r w:rsidRPr="009035FA">
        <w:rPr>
          <w:rFonts w:asciiTheme="minorHAnsi" w:hAnsiTheme="minorHAnsi"/>
          <w:sz w:val="22"/>
          <w:szCs w:val="22"/>
        </w:rPr>
        <w:t>】</w:t>
      </w:r>
      <w:r w:rsidRPr="009035FA">
        <w:rPr>
          <w:rFonts w:asciiTheme="minorHAnsi" w:hAnsiTheme="minorHAnsi"/>
          <w:sz w:val="22"/>
          <w:szCs w:val="22"/>
        </w:rPr>
        <w:t xml:space="preserve"> </w:t>
      </w:r>
      <w:r w:rsidR="00A969C6">
        <w:rPr>
          <w:rFonts w:asciiTheme="minorHAnsi" w:hAnsiTheme="minorHAnsi"/>
          <w:sz w:val="22"/>
          <w:szCs w:val="22"/>
        </w:rPr>
        <w:t xml:space="preserve">　　</w:t>
      </w:r>
      <w:r w:rsidR="00A969C6">
        <w:rPr>
          <w:rFonts w:asciiTheme="minorHAnsi" w:hAnsiTheme="minorHAnsi" w:hint="eastAsia"/>
          <w:sz w:val="22"/>
          <w:szCs w:val="22"/>
        </w:rPr>
        <w:tab/>
      </w:r>
      <w:r w:rsidRPr="009035FA">
        <w:rPr>
          <w:rFonts w:asciiTheme="minorHAnsi" w:hAnsiTheme="minorHAnsi"/>
          <w:sz w:val="22"/>
          <w:szCs w:val="22"/>
        </w:rPr>
        <w:t>2012</w:t>
      </w:r>
      <w:r w:rsidRPr="009035FA">
        <w:rPr>
          <w:rFonts w:asciiTheme="minorHAnsi" w:hAnsiTheme="minorHAnsi"/>
          <w:sz w:val="22"/>
          <w:szCs w:val="22"/>
        </w:rPr>
        <w:t>年</w:t>
      </w:r>
      <w:r w:rsidRPr="009035FA">
        <w:rPr>
          <w:rFonts w:asciiTheme="minorHAnsi" w:hAnsiTheme="minorHAnsi"/>
          <w:sz w:val="22"/>
          <w:szCs w:val="22"/>
        </w:rPr>
        <w:t>12</w:t>
      </w:r>
      <w:r w:rsidRPr="009035FA">
        <w:rPr>
          <w:rFonts w:asciiTheme="minorHAnsi" w:hAnsiTheme="minorHAnsi"/>
          <w:sz w:val="22"/>
          <w:szCs w:val="22"/>
        </w:rPr>
        <w:t>月</w:t>
      </w:r>
      <w:r w:rsidRPr="009035FA">
        <w:rPr>
          <w:rFonts w:asciiTheme="minorHAnsi" w:hAnsiTheme="minorHAnsi"/>
          <w:sz w:val="22"/>
          <w:szCs w:val="22"/>
        </w:rPr>
        <w:t>14</w:t>
      </w:r>
      <w:r w:rsidRPr="009035FA">
        <w:rPr>
          <w:rFonts w:asciiTheme="minorHAnsi" w:hAnsiTheme="minorHAnsi"/>
          <w:sz w:val="22"/>
          <w:szCs w:val="22"/>
        </w:rPr>
        <w:t>日（金）</w:t>
      </w:r>
      <w:r w:rsidRPr="009035FA">
        <w:rPr>
          <w:rFonts w:asciiTheme="minorHAnsi" w:hAnsiTheme="minorHAnsi"/>
          <w:sz w:val="22"/>
          <w:szCs w:val="22"/>
        </w:rPr>
        <w:t xml:space="preserve"> 13:30</w:t>
      </w:r>
      <w:r w:rsidRPr="009035FA">
        <w:rPr>
          <w:rFonts w:asciiTheme="minorHAnsi" w:hAnsiTheme="minorHAnsi"/>
          <w:sz w:val="22"/>
          <w:szCs w:val="22"/>
        </w:rPr>
        <w:t>～</w:t>
      </w:r>
      <w:r w:rsidRPr="009035FA">
        <w:rPr>
          <w:rFonts w:asciiTheme="minorHAnsi" w:hAnsiTheme="minorHAnsi"/>
          <w:sz w:val="22"/>
          <w:szCs w:val="22"/>
        </w:rPr>
        <w:t>17:00</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 xml:space="preserve">　　　　　　　　　　　</w:t>
      </w:r>
      <w:r w:rsidRPr="009035FA">
        <w:rPr>
          <w:rFonts w:asciiTheme="minorHAnsi" w:hAnsiTheme="minorHAnsi"/>
          <w:sz w:val="22"/>
          <w:szCs w:val="22"/>
        </w:rPr>
        <w:t xml:space="preserve"> 14:15</w:t>
      </w:r>
      <w:r w:rsidRPr="009035FA">
        <w:rPr>
          <w:rFonts w:asciiTheme="minorHAnsi" w:hAnsiTheme="minorHAnsi"/>
          <w:sz w:val="22"/>
          <w:szCs w:val="22"/>
        </w:rPr>
        <w:t>より各賞受賞者による記念講演会が開催されます。</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spacing w:val="73"/>
          <w:kern w:val="0"/>
          <w:sz w:val="22"/>
          <w:szCs w:val="22"/>
          <w:fitText w:val="1320" w:id="203644164"/>
        </w:rPr>
        <w:t>開催場</w:t>
      </w:r>
      <w:r w:rsidRPr="00A969C6">
        <w:rPr>
          <w:rFonts w:asciiTheme="minorHAnsi" w:hAnsiTheme="minorHAnsi"/>
          <w:spacing w:val="1"/>
          <w:kern w:val="0"/>
          <w:sz w:val="22"/>
          <w:szCs w:val="22"/>
          <w:fitText w:val="1320" w:id="203644164"/>
        </w:rPr>
        <w:t>所</w:t>
      </w:r>
      <w:r w:rsidR="00A969C6">
        <w:rPr>
          <w:rFonts w:asciiTheme="minorHAnsi" w:hAnsiTheme="minorHAnsi"/>
          <w:sz w:val="22"/>
          <w:szCs w:val="22"/>
        </w:rPr>
        <w:t xml:space="preserve">】　　　</w:t>
      </w:r>
      <w:r w:rsidR="00A969C6">
        <w:rPr>
          <w:rFonts w:asciiTheme="minorHAnsi" w:hAnsiTheme="minorHAnsi" w:hint="eastAsia"/>
          <w:sz w:val="22"/>
          <w:szCs w:val="22"/>
        </w:rPr>
        <w:tab/>
      </w:r>
      <w:r w:rsidRPr="009035FA">
        <w:rPr>
          <w:rFonts w:asciiTheme="minorHAnsi" w:hAnsiTheme="minorHAnsi"/>
          <w:sz w:val="22"/>
          <w:szCs w:val="22"/>
        </w:rPr>
        <w:t>東京ビックサイト</w:t>
      </w:r>
      <w:r w:rsidRPr="009035FA">
        <w:rPr>
          <w:rFonts w:asciiTheme="minorHAnsi" w:hAnsiTheme="minorHAnsi"/>
          <w:sz w:val="22"/>
          <w:szCs w:val="22"/>
        </w:rPr>
        <w:t xml:space="preserve"> </w:t>
      </w:r>
      <w:r w:rsidRPr="009035FA">
        <w:rPr>
          <w:rFonts w:asciiTheme="minorHAnsi" w:hAnsiTheme="minorHAnsi"/>
          <w:sz w:val="22"/>
          <w:szCs w:val="22"/>
        </w:rPr>
        <w:t>会議棟</w:t>
      </w:r>
      <w:r w:rsidRPr="009035FA">
        <w:rPr>
          <w:rFonts w:asciiTheme="minorHAnsi" w:hAnsiTheme="minorHAnsi"/>
          <w:sz w:val="22"/>
          <w:szCs w:val="22"/>
        </w:rPr>
        <w:t xml:space="preserve"> </w:t>
      </w:r>
      <w:r w:rsidRPr="009035FA">
        <w:rPr>
          <w:rFonts w:asciiTheme="minorHAnsi" w:hAnsiTheme="minorHAnsi"/>
          <w:sz w:val="22"/>
          <w:szCs w:val="22"/>
        </w:rPr>
        <w:t>６</w:t>
      </w:r>
      <w:r w:rsidRPr="009035FA">
        <w:rPr>
          <w:rFonts w:asciiTheme="minorHAnsi" w:hAnsiTheme="minorHAnsi"/>
          <w:sz w:val="22"/>
          <w:szCs w:val="22"/>
        </w:rPr>
        <w:t>F 605</w:t>
      </w:r>
      <w:r w:rsidRPr="009035FA">
        <w:rPr>
          <w:rFonts w:asciiTheme="minorHAnsi" w:hAnsiTheme="minorHAnsi"/>
          <w:sz w:val="22"/>
          <w:szCs w:val="22"/>
        </w:rPr>
        <w:t>会議室</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w:t>
      </w:r>
      <w:r w:rsidRPr="00A969C6">
        <w:rPr>
          <w:rFonts w:asciiTheme="minorHAnsi" w:hAnsiTheme="minorHAnsi"/>
          <w:spacing w:val="27"/>
          <w:kern w:val="0"/>
          <w:sz w:val="22"/>
          <w:szCs w:val="22"/>
          <w:fitText w:val="1320" w:id="203644165"/>
        </w:rPr>
        <w:t>主催・共</w:t>
      </w:r>
      <w:r w:rsidRPr="00A969C6">
        <w:rPr>
          <w:rFonts w:asciiTheme="minorHAnsi" w:hAnsiTheme="minorHAnsi"/>
          <w:spacing w:val="2"/>
          <w:kern w:val="0"/>
          <w:sz w:val="22"/>
          <w:szCs w:val="22"/>
          <w:fitText w:val="1320" w:id="203644165"/>
        </w:rPr>
        <w:t>催</w:t>
      </w:r>
      <w:r w:rsidRPr="009035FA">
        <w:rPr>
          <w:rFonts w:asciiTheme="minorHAnsi" w:hAnsiTheme="minorHAnsi"/>
          <w:sz w:val="22"/>
          <w:szCs w:val="22"/>
        </w:rPr>
        <w:t xml:space="preserve">】　　　</w:t>
      </w:r>
      <w:r w:rsidRPr="009035FA">
        <w:rPr>
          <w:rFonts w:asciiTheme="minorHAnsi" w:hAnsiTheme="minorHAnsi"/>
          <w:sz w:val="22"/>
          <w:szCs w:val="22"/>
        </w:rPr>
        <w:tab/>
      </w:r>
      <w:r w:rsidRPr="009035FA">
        <w:rPr>
          <w:rFonts w:asciiTheme="minorHAnsi" w:hAnsiTheme="minorHAnsi"/>
          <w:sz w:val="22"/>
          <w:szCs w:val="22"/>
        </w:rPr>
        <w:t>主催</w:t>
      </w:r>
      <w:r w:rsidRPr="009035FA">
        <w:rPr>
          <w:rFonts w:asciiTheme="minorHAnsi" w:hAnsi="Arial"/>
          <w:sz w:val="22"/>
          <w:szCs w:val="22"/>
        </w:rPr>
        <w:t>：</w:t>
      </w:r>
      <w:r w:rsidRPr="009035FA">
        <w:rPr>
          <w:rFonts w:asciiTheme="minorHAnsi" w:hAnsiTheme="minorHAnsi"/>
          <w:sz w:val="22"/>
          <w:szCs w:val="22"/>
        </w:rPr>
        <w:t xml:space="preserve">LCA </w:t>
      </w:r>
      <w:r w:rsidRPr="009035FA">
        <w:rPr>
          <w:rFonts w:asciiTheme="minorHAnsi" w:hAnsiTheme="minorHAnsi"/>
          <w:sz w:val="22"/>
          <w:szCs w:val="22"/>
        </w:rPr>
        <w:t>日本フォーラム　共催</w:t>
      </w:r>
      <w:r w:rsidRPr="009035FA">
        <w:rPr>
          <w:rFonts w:asciiTheme="minorHAnsi" w:hAnsi="Arial"/>
          <w:sz w:val="22"/>
          <w:szCs w:val="22"/>
        </w:rPr>
        <w:t>：</w:t>
      </w:r>
      <w:r w:rsidRPr="009035FA">
        <w:rPr>
          <w:rFonts w:asciiTheme="minorHAnsi" w:hAnsiTheme="minorHAnsi"/>
          <w:sz w:val="22"/>
          <w:szCs w:val="22"/>
        </w:rPr>
        <w:t>経済産業省、日刊工業新聞社</w:t>
      </w:r>
    </w:p>
    <w:p w:rsidR="009035FA" w:rsidRPr="009035FA" w:rsidRDefault="009035FA" w:rsidP="009035FA">
      <w:pPr>
        <w:spacing w:line="0" w:lineRule="atLeast"/>
        <w:rPr>
          <w:rFonts w:asciiTheme="minorHAnsi" w:hAnsiTheme="minorHAnsi"/>
          <w:sz w:val="22"/>
          <w:szCs w:val="22"/>
        </w:rPr>
      </w:pPr>
    </w:p>
    <w:p w:rsidR="009035FA" w:rsidRPr="009035FA" w:rsidRDefault="009035FA" w:rsidP="009035FA">
      <w:pPr>
        <w:spacing w:line="0" w:lineRule="atLeast"/>
        <w:rPr>
          <w:rFonts w:asciiTheme="minorHAnsi" w:hAnsiTheme="minorHAnsi"/>
          <w:sz w:val="22"/>
          <w:szCs w:val="22"/>
        </w:rPr>
      </w:pPr>
    </w:p>
    <w:p w:rsidR="009035FA" w:rsidRPr="009035FA" w:rsidRDefault="009035FA" w:rsidP="009035FA">
      <w:pPr>
        <w:spacing w:line="0" w:lineRule="atLeast"/>
        <w:rPr>
          <w:rFonts w:asciiTheme="minorHAnsi" w:hAnsiTheme="minorHAnsi"/>
          <w:sz w:val="22"/>
          <w:szCs w:val="22"/>
        </w:rPr>
      </w:pPr>
      <w:r>
        <w:rPr>
          <w:rFonts w:asciiTheme="minorHAnsi" w:hAnsiTheme="minorHAnsi" w:hint="eastAsia"/>
          <w:sz w:val="22"/>
          <w:szCs w:val="22"/>
        </w:rPr>
        <w:t>*</w:t>
      </w:r>
      <w:r w:rsidRPr="009035FA">
        <w:rPr>
          <w:rFonts w:asciiTheme="minorHAnsi" w:hAnsiTheme="minorHAnsi"/>
          <w:sz w:val="22"/>
          <w:szCs w:val="22"/>
        </w:rPr>
        <w:t xml:space="preserve">c-LCA </w:t>
      </w:r>
      <w:r w:rsidRPr="009035FA">
        <w:rPr>
          <w:rFonts w:asciiTheme="minorHAnsi" w:hAnsiTheme="minorHAnsi"/>
          <w:sz w:val="22"/>
          <w:szCs w:val="22"/>
        </w:rPr>
        <w:t>：カーボン・ライフサイクル分析</w:t>
      </w:r>
    </w:p>
    <w:p w:rsidR="009035FA" w:rsidRPr="009035FA" w:rsidRDefault="009035FA" w:rsidP="009035FA">
      <w:pPr>
        <w:spacing w:line="0" w:lineRule="atLeast"/>
        <w:rPr>
          <w:rFonts w:asciiTheme="minorHAnsi" w:hAnsiTheme="minorHAnsi"/>
          <w:sz w:val="22"/>
          <w:szCs w:val="22"/>
        </w:rPr>
      </w:pPr>
      <w:r w:rsidRPr="009035FA">
        <w:rPr>
          <w:rFonts w:asciiTheme="minorHAnsi" w:hAnsiTheme="minorHAnsi"/>
          <w:sz w:val="22"/>
          <w:szCs w:val="22"/>
        </w:rPr>
        <w:t>化学製品を使用した最終製品のライフサイクル全体で排出される</w:t>
      </w:r>
      <w:r w:rsidRPr="009035FA">
        <w:rPr>
          <w:rFonts w:asciiTheme="minorHAnsi" w:hAnsiTheme="minorHAnsi"/>
          <w:sz w:val="22"/>
          <w:szCs w:val="22"/>
        </w:rPr>
        <w:t>CO</w:t>
      </w:r>
      <w:r w:rsidRPr="009035FA">
        <w:rPr>
          <w:rFonts w:asciiTheme="minorHAnsi" w:hAnsiTheme="minorHAnsi"/>
          <w:sz w:val="22"/>
          <w:szCs w:val="22"/>
          <w:vertAlign w:val="subscript"/>
        </w:rPr>
        <w:t>2</w:t>
      </w:r>
      <w:r w:rsidRPr="009035FA">
        <w:rPr>
          <w:rFonts w:asciiTheme="minorHAnsi" w:hAnsiTheme="minorHAnsi"/>
          <w:sz w:val="22"/>
          <w:szCs w:val="22"/>
        </w:rPr>
        <w:t>排出量と、比較製品のライフサイクル全体で排出される</w:t>
      </w:r>
      <w:r w:rsidRPr="009035FA">
        <w:rPr>
          <w:rFonts w:asciiTheme="minorHAnsi" w:hAnsiTheme="minorHAnsi"/>
          <w:sz w:val="22"/>
          <w:szCs w:val="22"/>
        </w:rPr>
        <w:t>CO</w:t>
      </w:r>
      <w:r w:rsidRPr="009035FA">
        <w:rPr>
          <w:rFonts w:asciiTheme="minorHAnsi" w:hAnsiTheme="minorHAnsi"/>
          <w:sz w:val="22"/>
          <w:szCs w:val="22"/>
          <w:vertAlign w:val="subscript"/>
        </w:rPr>
        <w:t>2</w:t>
      </w:r>
      <w:r w:rsidRPr="009035FA">
        <w:rPr>
          <w:rFonts w:asciiTheme="minorHAnsi" w:hAnsiTheme="minorHAnsi"/>
          <w:sz w:val="22"/>
          <w:szCs w:val="22"/>
        </w:rPr>
        <w:t>排出量の差分により、</w:t>
      </w:r>
      <w:r w:rsidRPr="009035FA">
        <w:rPr>
          <w:rFonts w:asciiTheme="minorHAnsi" w:hAnsiTheme="minorHAnsi"/>
          <w:sz w:val="22"/>
          <w:szCs w:val="22"/>
        </w:rPr>
        <w:t>CO</w:t>
      </w:r>
      <w:r w:rsidRPr="009035FA">
        <w:rPr>
          <w:rFonts w:asciiTheme="minorHAnsi" w:hAnsiTheme="minorHAnsi"/>
          <w:sz w:val="22"/>
          <w:szCs w:val="22"/>
          <w:vertAlign w:val="subscript"/>
        </w:rPr>
        <w:t>2</w:t>
      </w:r>
      <w:r w:rsidRPr="009035FA">
        <w:rPr>
          <w:rFonts w:asciiTheme="minorHAnsi" w:hAnsiTheme="minorHAnsi"/>
          <w:sz w:val="22"/>
          <w:szCs w:val="22"/>
        </w:rPr>
        <w:t>排出削減貢献量を算出する論理的で実証的な解析。</w:t>
      </w:r>
    </w:p>
    <w:sectPr w:rsidR="009035FA" w:rsidRPr="009035FA" w:rsidSect="00B80055">
      <w:headerReference w:type="even" r:id="rId8"/>
      <w:headerReference w:type="default" r:id="rId9"/>
      <w:footerReference w:type="default" r:id="rId10"/>
      <w:pgSz w:w="11906" w:h="16838"/>
      <w:pgMar w:top="1440" w:right="1080" w:bottom="1440" w:left="1080" w:header="113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284" w:rsidRDefault="002F1284" w:rsidP="002E70AD">
      <w:r>
        <w:separator/>
      </w:r>
    </w:p>
  </w:endnote>
  <w:endnote w:type="continuationSeparator" w:id="0">
    <w:p w:rsidR="002F1284" w:rsidRDefault="002F1284" w:rsidP="002E7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 P明朝体U">
    <w:panose1 w:val="020B0600010101010101"/>
    <w:charset w:val="80"/>
    <w:family w:val="modern"/>
    <w:pitch w:val="variable"/>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0030101010101"/>
    <w:charset w:val="86"/>
    <w:family w:val="auto"/>
    <w:pitch w:val="variable"/>
    <w:sig w:usb0="00000001" w:usb1="080E0000" w:usb2="00000010" w:usb3="00000000" w:csb0="00040000" w:csb1="00000000"/>
  </w:font>
  <w:font w:name="AR P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055" w:rsidRPr="00B80055" w:rsidRDefault="00344992">
    <w:pPr>
      <w:pStyle w:val="af5"/>
      <w:rPr>
        <w:rFonts w:ascii="MS UI Gothic" w:eastAsia="MS UI Gothic" w:hAnsi="MS UI Gothic"/>
      </w:rPr>
    </w:pPr>
    <w:r>
      <w:rPr>
        <w:rFonts w:ascii="MS UI Gothic" w:eastAsia="MS UI Gothic" w:hAnsi="MS UI Gothic"/>
        <w:noProof/>
      </w:rPr>
      <w:pict>
        <v:shapetype id="_x0000_t32" coordsize="21600,21600" o:spt="32" o:oned="t" path="m,l21600,21600e" filled="f">
          <v:path arrowok="t" fillok="f" o:connecttype="none"/>
          <o:lock v:ext="edit" shapetype="t"/>
        </v:shapetype>
        <v:shape id="_x0000_s2051" type="#_x0000_t32" style="position:absolute;left:0;text-align:left;margin-left:-4.5pt;margin-top:-.05pt;width:492.75pt;height:0;z-index:251666432" o:connectortype="straight"/>
      </w:pict>
    </w:r>
    <w:r w:rsidR="00B80055">
      <w:rPr>
        <w:rFonts w:ascii="MS UI Gothic" w:eastAsia="MS UI Gothic" w:hAnsi="MS UI Gothic" w:hint="eastAsia"/>
      </w:rPr>
      <w:t>≪</w:t>
    </w:r>
    <w:r w:rsidR="00B80055" w:rsidRPr="00B80055">
      <w:rPr>
        <w:rFonts w:ascii="MS UI Gothic" w:eastAsia="MS UI Gothic" w:hAnsi="MS UI Gothic" w:hint="eastAsia"/>
      </w:rPr>
      <w:t>本件に関するお問い合わせ先</w:t>
    </w:r>
    <w:r w:rsidR="00B80055">
      <w:rPr>
        <w:rFonts w:ascii="MS UI Gothic" w:eastAsia="MS UI Gothic" w:hAnsi="MS UI Gothic" w:hint="eastAsia"/>
      </w:rPr>
      <w:t>≫</w:t>
    </w:r>
  </w:p>
  <w:p w:rsidR="00B80055" w:rsidRPr="00B80055" w:rsidRDefault="00B80055" w:rsidP="00CD052E">
    <w:pPr>
      <w:pStyle w:val="af5"/>
      <w:jc w:val="right"/>
      <w:rPr>
        <w:rFonts w:ascii="MS UI Gothic" w:eastAsia="MS UI Gothic" w:hAnsi="MS UI Gothic"/>
      </w:rPr>
    </w:pPr>
    <w:r w:rsidRPr="00CD052E">
      <w:rPr>
        <w:rFonts w:ascii="MS UI Gothic" w:eastAsia="MS UI Gothic" w:hAnsi="MS UI Gothic" w:hint="eastAsia"/>
        <w:sz w:val="20"/>
        <w:szCs w:val="20"/>
      </w:rPr>
      <w:t>一般社団法人</w:t>
    </w:r>
    <w:r w:rsidR="00A56374">
      <w:rPr>
        <w:rFonts w:ascii="MS UI Gothic" w:eastAsia="MS UI Gothic" w:hAnsi="MS UI Gothic" w:hint="eastAsia"/>
        <w:sz w:val="20"/>
        <w:szCs w:val="20"/>
      </w:rPr>
      <w:t xml:space="preserve"> </w:t>
    </w:r>
    <w:r w:rsidRPr="00B80055">
      <w:rPr>
        <w:rFonts w:ascii="MS UI Gothic" w:eastAsia="MS UI Gothic" w:hAnsi="MS UI Gothic" w:hint="eastAsia"/>
      </w:rPr>
      <w:t>日本化学工業協会　広報部　高橋</w:t>
    </w:r>
    <w:r w:rsidR="00A56374">
      <w:rPr>
        <w:rFonts w:ascii="MS UI Gothic" w:eastAsia="MS UI Gothic" w:hAnsi="MS UI Gothic" w:hint="eastAsia"/>
      </w:rPr>
      <w:t>・高水</w:t>
    </w:r>
    <w:r w:rsidRPr="00B80055">
      <w:rPr>
        <w:rFonts w:ascii="MS UI Gothic" w:eastAsia="MS UI Gothic" w:hAnsi="MS UI Gothic" w:hint="eastAsia"/>
      </w:rPr>
      <w:t xml:space="preserve">　</w:t>
    </w:r>
    <w:r w:rsidRPr="00B80055">
      <w:rPr>
        <w:rFonts w:ascii="MS UI Gothic" w:eastAsia="MS UI Gothic" w:hAnsi="MS UI Gothic"/>
      </w:rPr>
      <w:t>TEL:03-3297-2555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284" w:rsidRDefault="002F1284" w:rsidP="002E70AD">
      <w:r>
        <w:separator/>
      </w:r>
    </w:p>
  </w:footnote>
  <w:footnote w:type="continuationSeparator" w:id="0">
    <w:p w:rsidR="002F1284" w:rsidRDefault="002F1284" w:rsidP="002E7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609" w:rsidRDefault="00B80055" w:rsidP="008567E3">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0AD" w:rsidRPr="008567E3" w:rsidRDefault="00344992" w:rsidP="00507268">
    <w:pPr>
      <w:pStyle w:val="af3"/>
      <w:tabs>
        <w:tab w:val="clear" w:pos="4252"/>
        <w:tab w:val="clear" w:pos="8504"/>
        <w:tab w:val="left" w:pos="1245"/>
      </w:tabs>
      <w:rPr>
        <w:rFonts w:ascii="Bookman Old Style" w:eastAsia="AR P明朝体U" w:hAnsi="Bookman Old Style"/>
        <w:b/>
        <w:sz w:val="32"/>
        <w:szCs w:val="32"/>
      </w:rPr>
    </w:pPr>
    <w:r w:rsidRPr="00344992">
      <w:rPr>
        <w:noProof/>
      </w:rPr>
      <w:pict>
        <v:rect id="_x0000_s2050" style="position:absolute;left:0;text-align:left;margin-left:1.5pt;margin-top:-34.95pt;width:138.75pt;height:25.5pt;z-index:251664384" filled="f" stroked="f">
          <v:textbox style="mso-next-textbox:#_x0000_s2050" inset="5.85pt,.7pt,5.85pt,.7pt">
            <w:txbxContent>
              <w:p w:rsidR="008567E3" w:rsidRPr="001A1B19" w:rsidRDefault="00401CE1" w:rsidP="007532F4">
                <w:pPr>
                  <w:rPr>
                    <w:rFonts w:ascii="Arial Black" w:eastAsia="SimHei" w:hAnsi="Arial Black"/>
                    <w:b/>
                    <w:i/>
                    <w:color w:val="0070C0"/>
                    <w:sz w:val="28"/>
                    <w:szCs w:val="28"/>
                  </w:rPr>
                </w:pPr>
                <w:r w:rsidRPr="001A1B19">
                  <w:rPr>
                    <w:rFonts w:ascii="Arial Black" w:eastAsiaTheme="minorEastAsia" w:hAnsi="Arial Black" w:hint="eastAsia"/>
                    <w:b/>
                    <w:i/>
                    <w:color w:val="0070C0"/>
                    <w:sz w:val="28"/>
                    <w:szCs w:val="28"/>
                  </w:rPr>
                  <w:t>News</w:t>
                </w:r>
                <w:r w:rsidR="008567E3" w:rsidRPr="001A1B19">
                  <w:rPr>
                    <w:rFonts w:ascii="Arial Black" w:eastAsia="SimHei" w:hAnsi="Arial Black"/>
                    <w:b/>
                    <w:i/>
                    <w:color w:val="0070C0"/>
                    <w:sz w:val="28"/>
                    <w:szCs w:val="28"/>
                  </w:rPr>
                  <w:t xml:space="preserve"> Release</w:t>
                </w:r>
              </w:p>
            </w:txbxContent>
          </v:textbox>
        </v:rect>
      </w:pict>
    </w:r>
    <w:r w:rsidR="001A1B19">
      <w:rPr>
        <w:noProof/>
      </w:rPr>
      <w:drawing>
        <wp:anchor distT="0" distB="0" distL="114300" distR="114300" simplePos="0" relativeHeight="251665408" behindDoc="1" locked="0" layoutInCell="1" allowOverlap="1">
          <wp:simplePos x="0" y="0"/>
          <wp:positionH relativeFrom="column">
            <wp:posOffset>5724525</wp:posOffset>
          </wp:positionH>
          <wp:positionV relativeFrom="paragraph">
            <wp:posOffset>-453390</wp:posOffset>
          </wp:positionV>
          <wp:extent cx="476250" cy="581025"/>
          <wp:effectExtent l="19050" t="0" r="0" b="0"/>
          <wp:wrapTight wrapText="bothSides">
            <wp:wrapPolygon edited="0">
              <wp:start x="-864" y="0"/>
              <wp:lineTo x="-864" y="21246"/>
              <wp:lineTo x="21600" y="21246"/>
              <wp:lineTo x="21600" y="0"/>
              <wp:lineTo x="-864" y="0"/>
            </wp:wrapPolygon>
          </wp:wrapTight>
          <wp:docPr id="5"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CC-ロゴ.gif"/>
                  <pic:cNvPicPr/>
                </pic:nvPicPr>
                <pic:blipFill>
                  <a:blip r:embed="rId1"/>
                  <a:stretch>
                    <a:fillRect/>
                  </a:stretch>
                </pic:blipFill>
                <pic:spPr>
                  <a:xfrm>
                    <a:off x="0" y="0"/>
                    <a:ext cx="476250" cy="581025"/>
                  </a:xfrm>
                  <a:prstGeom prst="rect">
                    <a:avLst/>
                  </a:prstGeom>
                </pic:spPr>
              </pic:pic>
            </a:graphicData>
          </a:graphic>
        </wp:anchor>
      </w:drawing>
    </w:r>
    <w:r w:rsidR="001A1B19">
      <w:rPr>
        <w:noProof/>
      </w:rPr>
      <w:drawing>
        <wp:anchor distT="0" distB="0" distL="114300" distR="114300" simplePos="0" relativeHeight="251663360" behindDoc="1" locked="0" layoutInCell="1" allowOverlap="1">
          <wp:simplePos x="0" y="0"/>
          <wp:positionH relativeFrom="column">
            <wp:posOffset>2771775</wp:posOffset>
          </wp:positionH>
          <wp:positionV relativeFrom="paragraph">
            <wp:posOffset>-405765</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1"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IA（透過）.gif"/>
                  <pic:cNvPicPr/>
                </pic:nvPicPr>
                <pic:blipFill>
                  <a:blip r:embed="rId2"/>
                  <a:stretch>
                    <a:fillRect/>
                  </a:stretch>
                </pic:blipFill>
                <pic:spPr>
                  <a:xfrm>
                    <a:off x="0" y="0"/>
                    <a:ext cx="390525" cy="514350"/>
                  </a:xfrm>
                  <a:prstGeom prst="rect">
                    <a:avLst/>
                  </a:prstGeom>
                </pic:spPr>
              </pic:pic>
            </a:graphicData>
          </a:graphic>
        </wp:anchor>
      </w:drawing>
    </w:r>
    <w:r w:rsidRPr="00344992">
      <w:rPr>
        <w:noProof/>
      </w:rPr>
      <w:pict>
        <v:rect id="_x0000_s2049" style="position:absolute;left:0;text-align:left;margin-left:249.75pt;margin-top:-34.2pt;width:205.5pt;height:51.75pt;z-index:-251656192;mso-position-horizontal-relative:text;mso-position-vertical-relative:text" filled="f" fillcolor="#b6dde8 [1304]" stroked="f" strokecolor="#95b3d7 [1940]" strokeweight=".25pt">
          <v:fill angle="-90" focusposition="1" focussize="" type="gradient"/>
          <v:shadow type="perspective" color="#243f60 [1604]" opacity=".5" offset="1pt" offset2="-3pt"/>
          <v:textbox style="mso-next-textbox:#_x0000_s2049" inset="5.85pt,.7pt,5.85pt,.7pt">
            <w:txbxContent>
              <w:p w:rsidR="005F4C04" w:rsidRPr="001A1B19" w:rsidRDefault="005F4C04" w:rsidP="005F4C04">
                <w:pPr>
                  <w:spacing w:line="0" w:lineRule="atLeast"/>
                  <w:ind w:left="-142"/>
                  <w:jc w:val="distribute"/>
                  <w:rPr>
                    <w:rFonts w:ascii="AR Pゴシック体M" w:eastAsia="AR Pゴシック体M" w:hAnsi="MS UI Gothic"/>
                    <w:b/>
                    <w:color w:val="000000" w:themeColor="text1"/>
                    <w:kern w:val="0"/>
                    <w:sz w:val="24"/>
                  </w:rPr>
                </w:pPr>
                <w:r w:rsidRPr="001A1B19">
                  <w:rPr>
                    <w:rFonts w:ascii="AR Pゴシック体M" w:eastAsia="AR Pゴシック体M" w:hAnsi="MS UI Gothic" w:hint="eastAsia"/>
                    <w:b/>
                    <w:color w:val="000000" w:themeColor="text1"/>
                    <w:kern w:val="0"/>
                    <w:sz w:val="24"/>
                  </w:rPr>
                  <w:t>一般社団法人</w:t>
                </w:r>
                <w:r w:rsidR="00A56374">
                  <w:rPr>
                    <w:rFonts w:ascii="AR Pゴシック体M" w:eastAsia="AR Pゴシック体M" w:hAnsi="MS UI Gothic" w:hint="eastAsia"/>
                    <w:b/>
                    <w:color w:val="000000" w:themeColor="text1"/>
                    <w:kern w:val="0"/>
                    <w:sz w:val="24"/>
                  </w:rPr>
                  <w:t xml:space="preserve"> </w:t>
                </w:r>
                <w:r w:rsidRPr="001A1B19">
                  <w:rPr>
                    <w:rFonts w:ascii="AR Pゴシック体M" w:eastAsia="AR Pゴシック体M" w:hAnsi="MS UI Gothic" w:hint="eastAsia"/>
                    <w:b/>
                    <w:color w:val="000000" w:themeColor="text1"/>
                    <w:kern w:val="0"/>
                    <w:sz w:val="24"/>
                  </w:rPr>
                  <w:t>日本</w:t>
                </w:r>
                <w:r w:rsidR="002E70AD" w:rsidRPr="001A1B19">
                  <w:rPr>
                    <w:rFonts w:ascii="AR Pゴシック体M" w:eastAsia="AR Pゴシック体M" w:hAnsi="MS UI Gothic" w:hint="eastAsia"/>
                    <w:b/>
                    <w:color w:val="000000" w:themeColor="text1"/>
                    <w:kern w:val="0"/>
                    <w:sz w:val="24"/>
                  </w:rPr>
                  <w:t>化学工業協会</w:t>
                </w:r>
              </w:p>
              <w:p w:rsidR="001A1B19" w:rsidRDefault="002E70AD" w:rsidP="001A1B19">
                <w:pPr>
                  <w:spacing w:line="0" w:lineRule="atLeast"/>
                  <w:ind w:left="-142"/>
                  <w:jc w:val="center"/>
                  <w:rPr>
                    <w:rFonts w:ascii="Bookman Old Style" w:eastAsia="MS UI Gothic" w:hAnsi="Bookman Old Style"/>
                    <w:color w:val="000000" w:themeColor="text1"/>
                    <w:sz w:val="16"/>
                    <w:szCs w:val="16"/>
                  </w:rPr>
                </w:pPr>
                <w:r w:rsidRPr="00ED68E6">
                  <w:rPr>
                    <w:rFonts w:ascii="Bookman Old Style" w:eastAsia="MS UI Gothic" w:hAnsi="MS UI Gothic"/>
                    <w:color w:val="000000" w:themeColor="text1"/>
                    <w:sz w:val="16"/>
                    <w:szCs w:val="16"/>
                  </w:rPr>
                  <w:t>〒</w:t>
                </w:r>
                <w:r w:rsidRPr="00ED68E6">
                  <w:rPr>
                    <w:rFonts w:ascii="Bookman Old Style" w:eastAsia="MS UI Gothic" w:hAnsi="Bookman Old Style"/>
                    <w:color w:val="000000" w:themeColor="text1"/>
                    <w:sz w:val="16"/>
                    <w:szCs w:val="16"/>
                  </w:rPr>
                  <w:t>104-0033</w:t>
                </w:r>
                <w:r w:rsidR="005F4C04">
                  <w:rPr>
                    <w:rFonts w:ascii="Bookman Old Style" w:eastAsia="MS UI Gothic" w:hAnsi="Bookman Old Style" w:hint="eastAsia"/>
                    <w:color w:val="000000" w:themeColor="text1"/>
                    <w:sz w:val="16"/>
                    <w:szCs w:val="16"/>
                  </w:rPr>
                  <w:t xml:space="preserve"> </w:t>
                </w:r>
                <w:r w:rsidR="00401CE1">
                  <w:rPr>
                    <w:rFonts w:ascii="Bookman Old Style" w:eastAsia="MS UI Gothic" w:hAnsi="MS UI Gothic"/>
                    <w:color w:val="000000" w:themeColor="text1"/>
                    <w:sz w:val="16"/>
                    <w:szCs w:val="16"/>
                  </w:rPr>
                  <w:t>東京都中央区新</w:t>
                </w:r>
                <w:r w:rsidR="00401CE1">
                  <w:rPr>
                    <w:rFonts w:ascii="Bookman Old Style" w:eastAsia="MS UI Gothic" w:hAnsi="MS UI Gothic" w:hint="eastAsia"/>
                    <w:color w:val="000000" w:themeColor="text1"/>
                    <w:sz w:val="16"/>
                    <w:szCs w:val="16"/>
                  </w:rPr>
                  <w:t>川</w:t>
                </w:r>
                <w:r w:rsidRPr="00ED68E6">
                  <w:rPr>
                    <w:rFonts w:ascii="Bookman Old Style" w:eastAsia="MS UI Gothic" w:hAnsi="Bookman Old Style"/>
                    <w:color w:val="000000" w:themeColor="text1"/>
                    <w:sz w:val="16"/>
                    <w:szCs w:val="16"/>
                  </w:rPr>
                  <w:t>1-4-1</w:t>
                </w:r>
                <w:r w:rsidR="00401CE1">
                  <w:rPr>
                    <w:rFonts w:ascii="Bookman Old Style" w:eastAsia="MS UI Gothic" w:hAnsi="Bookman Old Style" w:hint="eastAsia"/>
                    <w:color w:val="000000" w:themeColor="text1"/>
                    <w:sz w:val="16"/>
                    <w:szCs w:val="16"/>
                  </w:rPr>
                  <w:t xml:space="preserve">　</w:t>
                </w:r>
                <w:r w:rsidR="001A1B19">
                  <w:rPr>
                    <w:rFonts w:ascii="Bookman Old Style" w:eastAsia="MS UI Gothic" w:hAnsi="Bookman Old Style" w:hint="eastAsia"/>
                    <w:color w:val="000000" w:themeColor="text1"/>
                    <w:sz w:val="16"/>
                    <w:szCs w:val="16"/>
                  </w:rPr>
                  <w:t>住友六甲ビル</w:t>
                </w:r>
                <w:r w:rsidR="001A1B19">
                  <w:rPr>
                    <w:rFonts w:ascii="Bookman Old Style" w:eastAsia="MS UI Gothic" w:hAnsi="Bookman Old Style" w:hint="eastAsia"/>
                    <w:color w:val="000000" w:themeColor="text1"/>
                    <w:sz w:val="16"/>
                    <w:szCs w:val="16"/>
                  </w:rPr>
                  <w:t>7</w:t>
                </w:r>
                <w:r w:rsidR="001A1B19">
                  <w:rPr>
                    <w:rFonts w:ascii="Bookman Old Style" w:eastAsia="MS UI Gothic" w:hAnsi="Bookman Old Style" w:hint="eastAsia"/>
                    <w:color w:val="000000" w:themeColor="text1"/>
                    <w:sz w:val="16"/>
                    <w:szCs w:val="16"/>
                  </w:rPr>
                  <w:t>階</w:t>
                </w:r>
              </w:p>
              <w:p w:rsidR="005F4C04" w:rsidRDefault="001A1B19" w:rsidP="001A1B19">
                <w:pPr>
                  <w:spacing w:line="0" w:lineRule="atLeast"/>
                  <w:ind w:left="-142"/>
                  <w:jc w:val="center"/>
                  <w:rPr>
                    <w:rFonts w:ascii="Bookman Old Style" w:eastAsia="MS UI Gothic" w:hAnsi="Bookman Old Style"/>
                    <w:color w:val="000000" w:themeColor="text1"/>
                    <w:sz w:val="16"/>
                    <w:szCs w:val="16"/>
                  </w:rPr>
                </w:pPr>
                <w:r>
                  <w:rPr>
                    <w:rFonts w:ascii="Bookman Old Style" w:eastAsia="MS UI Gothic" w:hAnsi="Bookman Old Style" w:hint="eastAsia"/>
                    <w:color w:val="000000" w:themeColor="text1"/>
                    <w:sz w:val="16"/>
                    <w:szCs w:val="16"/>
                  </w:rPr>
                  <w:t>T</w:t>
                </w:r>
                <w:r w:rsidR="002E70AD" w:rsidRPr="00ED68E6">
                  <w:rPr>
                    <w:rFonts w:ascii="Bookman Old Style" w:eastAsia="MS UI Gothic" w:hAnsi="Bookman Old Style"/>
                    <w:color w:val="000000" w:themeColor="text1"/>
                    <w:sz w:val="16"/>
                    <w:szCs w:val="16"/>
                  </w:rPr>
                  <w:t>EL:</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 xml:space="preserve">03-3297-2555 </w:t>
                </w:r>
                <w:r>
                  <w:rPr>
                    <w:rFonts w:ascii="Bookman Old Style" w:eastAsia="MS UI Gothic" w:hAnsi="Bookman Old Style" w:hint="eastAsia"/>
                    <w:color w:val="000000" w:themeColor="text1"/>
                    <w:sz w:val="16"/>
                    <w:szCs w:val="16"/>
                  </w:rPr>
                  <w:t xml:space="preserve">　</w:t>
                </w:r>
                <w:r>
                  <w:rPr>
                    <w:rFonts w:ascii="Bookman Old Style" w:eastAsia="MS UI Gothic" w:hAnsi="Bookman Old Style" w:hint="eastAsia"/>
                    <w:color w:val="000000" w:themeColor="text1"/>
                    <w:sz w:val="16"/>
                    <w:szCs w:val="16"/>
                  </w:rPr>
                  <w:t>FAX</w:t>
                </w:r>
                <w:r w:rsidR="002E70AD" w:rsidRPr="00ED68E6">
                  <w:rPr>
                    <w:rFonts w:ascii="Bookman Old Style" w:eastAsia="MS UI Gothic" w:hAnsi="Bookman Old Style"/>
                    <w:color w:val="000000" w:themeColor="text1"/>
                    <w:sz w:val="16"/>
                    <w:szCs w:val="16"/>
                  </w:rPr>
                  <w:t>:</w:t>
                </w:r>
                <w:r w:rsidR="00CD052E">
                  <w:rPr>
                    <w:rFonts w:ascii="Bookman Old Style" w:eastAsia="MS UI Gothic" w:hAnsi="Bookman Old Style" w:hint="eastAsia"/>
                    <w:color w:val="000000" w:themeColor="text1"/>
                    <w:sz w:val="16"/>
                    <w:szCs w:val="16"/>
                  </w:rPr>
                  <w:t xml:space="preserve"> </w:t>
                </w:r>
                <w:r w:rsidR="002E70AD" w:rsidRPr="00ED68E6">
                  <w:rPr>
                    <w:rFonts w:ascii="Bookman Old Style" w:eastAsia="MS UI Gothic" w:hAnsi="Bookman Old Style"/>
                    <w:color w:val="000000" w:themeColor="text1"/>
                    <w:sz w:val="16"/>
                    <w:szCs w:val="16"/>
                  </w:rPr>
                  <w:t>03-3297-2615</w:t>
                </w:r>
              </w:p>
              <w:p w:rsidR="007532F4" w:rsidRDefault="007532F4" w:rsidP="001A1B19">
                <w:pPr>
                  <w:spacing w:line="0" w:lineRule="atLeast"/>
                  <w:ind w:left="-142"/>
                  <w:jc w:val="center"/>
                  <w:rPr>
                    <w:rFonts w:ascii="Bookman Old Style" w:eastAsia="MS UI Gothic" w:hAnsi="Bookman Old Style"/>
                    <w:color w:val="000000" w:themeColor="text1"/>
                    <w:sz w:val="16"/>
                    <w:szCs w:val="16"/>
                  </w:rPr>
                </w:pPr>
                <w:r w:rsidRPr="001A1B19">
                  <w:rPr>
                    <w:rFonts w:ascii="Bookman Old Style" w:eastAsia="MS UI Gothic" w:hAnsi="Bookman Old Style" w:hint="eastAsia"/>
                    <w:color w:val="000000" w:themeColor="text1"/>
                    <w:kern w:val="0"/>
                    <w:sz w:val="16"/>
                    <w:szCs w:val="16"/>
                  </w:rPr>
                  <w:t>URL:</w:t>
                </w:r>
                <w:r w:rsidR="00CD052E" w:rsidRPr="001A1B19">
                  <w:rPr>
                    <w:rFonts w:ascii="Bookman Old Style" w:eastAsia="MS UI Gothic" w:hAnsi="Bookman Old Style" w:hint="eastAsia"/>
                    <w:color w:val="000000" w:themeColor="text1"/>
                    <w:kern w:val="0"/>
                    <w:sz w:val="16"/>
                    <w:szCs w:val="16"/>
                  </w:rPr>
                  <w:t xml:space="preserve"> </w:t>
                </w:r>
                <w:r w:rsidR="00CD052E" w:rsidRPr="001A1B19">
                  <w:rPr>
                    <w:rFonts w:ascii="Bookman Old Style" w:eastAsia="MS UI Gothic" w:hAnsi="Bookman Old Style" w:hint="eastAsia"/>
                    <w:color w:val="000000" w:themeColor="text1"/>
                    <w:kern w:val="0"/>
                    <w:sz w:val="20"/>
                    <w:szCs w:val="20"/>
                  </w:rPr>
                  <w:t>http://www.nikkakyo.org/</w:t>
                </w:r>
              </w:p>
              <w:p w:rsidR="00CD052E" w:rsidRPr="00ED68E6" w:rsidRDefault="00CD052E" w:rsidP="00CD052E">
                <w:pPr>
                  <w:spacing w:line="0" w:lineRule="atLeast"/>
                  <w:ind w:left="4202" w:firstLine="839"/>
                  <w:jc w:val="distribute"/>
                  <w:rPr>
                    <w:rFonts w:ascii="Bookman Old Style" w:eastAsia="MS UI Gothic" w:hAnsi="Bookman Old Style"/>
                    <w:color w:val="000000" w:themeColor="text1"/>
                    <w:sz w:val="16"/>
                    <w:szCs w:val="16"/>
                  </w:rPr>
                </w:pPr>
              </w:p>
              <w:p w:rsidR="007532F4" w:rsidRPr="007532F4" w:rsidRDefault="007532F4" w:rsidP="007532F4">
                <w:pPr>
                  <w:spacing w:line="240" w:lineRule="atLeast"/>
                  <w:ind w:left="3360" w:firstLineChars="420" w:firstLine="840"/>
                  <w:jc w:val="left"/>
                  <w:rPr>
                    <w:rFonts w:ascii="Bookman Old Style" w:eastAsia="MS UI Gothic" w:hAnsi="Bookman Old Style"/>
                    <w:color w:val="0F243E" w:themeColor="text2" w:themeShade="80"/>
                    <w:sz w:val="20"/>
                    <w:szCs w:val="20"/>
                  </w:rPr>
                </w:pPr>
              </w:p>
            </w:txbxContent>
          </v:textbox>
        </v:rect>
      </w:pict>
    </w:r>
    <w:r w:rsidRPr="00344992">
      <w:rPr>
        <w:noProof/>
      </w:rPr>
      <w:pict>
        <v:shapetype id="_x0000_t32" coordsize="21600,21600" o:spt="32" o:oned="t" path="m,l21600,21600e" filled="f">
          <v:path arrowok="t" fillok="f" o:connecttype="none"/>
          <o:lock v:ext="edit" shapetype="t"/>
        </v:shapetype>
        <v:shape id="_x0000_s2052" type="#_x0000_t32" style="position:absolute;left:0;text-align:left;margin-left:-29.25pt;margin-top:17.5pt;width:525pt;height:.05pt;z-index:251667456;mso-position-horizontal-relative:text;mso-position-vertical-relative:text" o:connectortype="straight" strokecolor="#0f243e [1615]" strokeweight=".25pt"/>
      </w:pict>
    </w:r>
    <w:r w:rsidR="00507268">
      <w:rPr>
        <w:rFonts w:ascii="Bookman Old Style" w:eastAsia="AR P明朝体U" w:hAnsi="Bookman Old Style"/>
        <w:b/>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4A7D"/>
    <w:multiLevelType w:val="hybridMultilevel"/>
    <w:tmpl w:val="FB9ACA8C"/>
    <w:lvl w:ilvl="0" w:tplc="CD24922A">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
    <w:nsid w:val="3C210C28"/>
    <w:multiLevelType w:val="multilevel"/>
    <w:tmpl w:val="3C144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AF2652"/>
    <w:multiLevelType w:val="multilevel"/>
    <w:tmpl w:val="ACA8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687932"/>
    <w:multiLevelType w:val="multilevel"/>
    <w:tmpl w:val="A67A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8">
      <v:textbox inset="5.85pt,.7pt,5.85pt,.7pt"/>
      <o:colormenu v:ext="edit" fillcolor="none" strokecolor="none" shadowcolor="none"/>
    </o:shapedefaults>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70AD"/>
    <w:rsid w:val="0000030C"/>
    <w:rsid w:val="000164FD"/>
    <w:rsid w:val="00017022"/>
    <w:rsid w:val="0002115E"/>
    <w:rsid w:val="00021A93"/>
    <w:rsid w:val="00022435"/>
    <w:rsid w:val="0002385B"/>
    <w:rsid w:val="00030D07"/>
    <w:rsid w:val="0003484C"/>
    <w:rsid w:val="00040BFE"/>
    <w:rsid w:val="00045FE3"/>
    <w:rsid w:val="000529EA"/>
    <w:rsid w:val="00066C77"/>
    <w:rsid w:val="00070118"/>
    <w:rsid w:val="00070C23"/>
    <w:rsid w:val="00070F16"/>
    <w:rsid w:val="000755DC"/>
    <w:rsid w:val="00077050"/>
    <w:rsid w:val="00080242"/>
    <w:rsid w:val="00083796"/>
    <w:rsid w:val="0008633D"/>
    <w:rsid w:val="00086635"/>
    <w:rsid w:val="000904A5"/>
    <w:rsid w:val="00091609"/>
    <w:rsid w:val="000924E0"/>
    <w:rsid w:val="00095897"/>
    <w:rsid w:val="000A2D16"/>
    <w:rsid w:val="000B552B"/>
    <w:rsid w:val="000B5B4B"/>
    <w:rsid w:val="000C1D8F"/>
    <w:rsid w:val="000D2491"/>
    <w:rsid w:val="000E3992"/>
    <w:rsid w:val="000F0D57"/>
    <w:rsid w:val="000F1AE8"/>
    <w:rsid w:val="000F60C9"/>
    <w:rsid w:val="000F7CC6"/>
    <w:rsid w:val="001006D7"/>
    <w:rsid w:val="00101EB9"/>
    <w:rsid w:val="001021D8"/>
    <w:rsid w:val="00102F83"/>
    <w:rsid w:val="001050EF"/>
    <w:rsid w:val="0010719D"/>
    <w:rsid w:val="001103B3"/>
    <w:rsid w:val="0011639B"/>
    <w:rsid w:val="00122E44"/>
    <w:rsid w:val="00127722"/>
    <w:rsid w:val="00131AE7"/>
    <w:rsid w:val="00133A6E"/>
    <w:rsid w:val="00134826"/>
    <w:rsid w:val="00140CCC"/>
    <w:rsid w:val="00141398"/>
    <w:rsid w:val="00145A9F"/>
    <w:rsid w:val="00151B14"/>
    <w:rsid w:val="001529F6"/>
    <w:rsid w:val="00154E86"/>
    <w:rsid w:val="00160604"/>
    <w:rsid w:val="00164354"/>
    <w:rsid w:val="00165538"/>
    <w:rsid w:val="00165DFC"/>
    <w:rsid w:val="001669B8"/>
    <w:rsid w:val="00166BE1"/>
    <w:rsid w:val="001724DE"/>
    <w:rsid w:val="001731ED"/>
    <w:rsid w:val="001770B7"/>
    <w:rsid w:val="001810C3"/>
    <w:rsid w:val="00181885"/>
    <w:rsid w:val="00181E24"/>
    <w:rsid w:val="00183BFB"/>
    <w:rsid w:val="00186E45"/>
    <w:rsid w:val="00194248"/>
    <w:rsid w:val="0019692F"/>
    <w:rsid w:val="00196B73"/>
    <w:rsid w:val="001A0A38"/>
    <w:rsid w:val="001A1B19"/>
    <w:rsid w:val="001A21FE"/>
    <w:rsid w:val="001A247A"/>
    <w:rsid w:val="001A518A"/>
    <w:rsid w:val="001A5F6E"/>
    <w:rsid w:val="001A7B7E"/>
    <w:rsid w:val="001B05A0"/>
    <w:rsid w:val="001B27FD"/>
    <w:rsid w:val="001C059C"/>
    <w:rsid w:val="001C29FF"/>
    <w:rsid w:val="001C37F9"/>
    <w:rsid w:val="001C4B02"/>
    <w:rsid w:val="001C65B8"/>
    <w:rsid w:val="001D1FF4"/>
    <w:rsid w:val="001D3A4F"/>
    <w:rsid w:val="001D46E0"/>
    <w:rsid w:val="001D48F3"/>
    <w:rsid w:val="001D7F37"/>
    <w:rsid w:val="001E221E"/>
    <w:rsid w:val="001E3D7D"/>
    <w:rsid w:val="001F1033"/>
    <w:rsid w:val="001F15DF"/>
    <w:rsid w:val="001F31E4"/>
    <w:rsid w:val="001F4734"/>
    <w:rsid w:val="001F5CA8"/>
    <w:rsid w:val="001F724F"/>
    <w:rsid w:val="001F7688"/>
    <w:rsid w:val="0020425C"/>
    <w:rsid w:val="0020620C"/>
    <w:rsid w:val="002248B7"/>
    <w:rsid w:val="00225AEA"/>
    <w:rsid w:val="00225B75"/>
    <w:rsid w:val="002268A1"/>
    <w:rsid w:val="0023153A"/>
    <w:rsid w:val="0023211E"/>
    <w:rsid w:val="002325C1"/>
    <w:rsid w:val="00233E80"/>
    <w:rsid w:val="0023588B"/>
    <w:rsid w:val="00240966"/>
    <w:rsid w:val="00241247"/>
    <w:rsid w:val="00241B88"/>
    <w:rsid w:val="00255D97"/>
    <w:rsid w:val="00256240"/>
    <w:rsid w:val="00261078"/>
    <w:rsid w:val="00262EF5"/>
    <w:rsid w:val="00264C23"/>
    <w:rsid w:val="00272D0B"/>
    <w:rsid w:val="0027636E"/>
    <w:rsid w:val="002764A8"/>
    <w:rsid w:val="00277893"/>
    <w:rsid w:val="00280E85"/>
    <w:rsid w:val="00281522"/>
    <w:rsid w:val="00285034"/>
    <w:rsid w:val="002873E9"/>
    <w:rsid w:val="00290EE6"/>
    <w:rsid w:val="002912B5"/>
    <w:rsid w:val="002918D9"/>
    <w:rsid w:val="00293BCA"/>
    <w:rsid w:val="00295ABF"/>
    <w:rsid w:val="002A093D"/>
    <w:rsid w:val="002A0C9A"/>
    <w:rsid w:val="002A42C9"/>
    <w:rsid w:val="002B43DA"/>
    <w:rsid w:val="002B4A7E"/>
    <w:rsid w:val="002B5222"/>
    <w:rsid w:val="002B6AE6"/>
    <w:rsid w:val="002B7191"/>
    <w:rsid w:val="002B76B1"/>
    <w:rsid w:val="002C5352"/>
    <w:rsid w:val="002C5A96"/>
    <w:rsid w:val="002C682C"/>
    <w:rsid w:val="002C7EC5"/>
    <w:rsid w:val="002D0E66"/>
    <w:rsid w:val="002D25E6"/>
    <w:rsid w:val="002D4D13"/>
    <w:rsid w:val="002D64A8"/>
    <w:rsid w:val="002D742A"/>
    <w:rsid w:val="002D7DF7"/>
    <w:rsid w:val="002E3F75"/>
    <w:rsid w:val="002E59AD"/>
    <w:rsid w:val="002E70AD"/>
    <w:rsid w:val="002F0034"/>
    <w:rsid w:val="002F026D"/>
    <w:rsid w:val="002F1284"/>
    <w:rsid w:val="002F3C11"/>
    <w:rsid w:val="002F6A58"/>
    <w:rsid w:val="00304094"/>
    <w:rsid w:val="003101C2"/>
    <w:rsid w:val="00311E75"/>
    <w:rsid w:val="003138AF"/>
    <w:rsid w:val="00314E1E"/>
    <w:rsid w:val="0032206F"/>
    <w:rsid w:val="003228B2"/>
    <w:rsid w:val="0032636B"/>
    <w:rsid w:val="003325E2"/>
    <w:rsid w:val="003343B3"/>
    <w:rsid w:val="003419C7"/>
    <w:rsid w:val="0034229B"/>
    <w:rsid w:val="00343CD7"/>
    <w:rsid w:val="00344992"/>
    <w:rsid w:val="003449AD"/>
    <w:rsid w:val="00355888"/>
    <w:rsid w:val="0035681F"/>
    <w:rsid w:val="0036198F"/>
    <w:rsid w:val="003622E7"/>
    <w:rsid w:val="00363550"/>
    <w:rsid w:val="003642A7"/>
    <w:rsid w:val="003722B7"/>
    <w:rsid w:val="00375384"/>
    <w:rsid w:val="003759E7"/>
    <w:rsid w:val="00375C30"/>
    <w:rsid w:val="003901E2"/>
    <w:rsid w:val="003A0AE3"/>
    <w:rsid w:val="003A0ED3"/>
    <w:rsid w:val="003A1F1B"/>
    <w:rsid w:val="003A3A18"/>
    <w:rsid w:val="003A7E4F"/>
    <w:rsid w:val="003B39D5"/>
    <w:rsid w:val="003B5F8F"/>
    <w:rsid w:val="003B73FB"/>
    <w:rsid w:val="003B7EDD"/>
    <w:rsid w:val="003C35A0"/>
    <w:rsid w:val="003C3801"/>
    <w:rsid w:val="003C5A23"/>
    <w:rsid w:val="003D0DFD"/>
    <w:rsid w:val="003D6385"/>
    <w:rsid w:val="003D68DF"/>
    <w:rsid w:val="003E5526"/>
    <w:rsid w:val="003E6694"/>
    <w:rsid w:val="003E75F2"/>
    <w:rsid w:val="003F0449"/>
    <w:rsid w:val="003F225E"/>
    <w:rsid w:val="003F7174"/>
    <w:rsid w:val="003F7297"/>
    <w:rsid w:val="00401CE1"/>
    <w:rsid w:val="00402D9C"/>
    <w:rsid w:val="0040312F"/>
    <w:rsid w:val="004112FA"/>
    <w:rsid w:val="00412334"/>
    <w:rsid w:val="004133B8"/>
    <w:rsid w:val="004155CA"/>
    <w:rsid w:val="00420EF1"/>
    <w:rsid w:val="00422F3D"/>
    <w:rsid w:val="00425206"/>
    <w:rsid w:val="00427934"/>
    <w:rsid w:val="00432B6B"/>
    <w:rsid w:val="00434AF6"/>
    <w:rsid w:val="00435B23"/>
    <w:rsid w:val="00440680"/>
    <w:rsid w:val="00452C14"/>
    <w:rsid w:val="00453CA0"/>
    <w:rsid w:val="0045621B"/>
    <w:rsid w:val="00456708"/>
    <w:rsid w:val="00463855"/>
    <w:rsid w:val="00472691"/>
    <w:rsid w:val="004846F2"/>
    <w:rsid w:val="00487F59"/>
    <w:rsid w:val="0049003E"/>
    <w:rsid w:val="0049317C"/>
    <w:rsid w:val="004A0349"/>
    <w:rsid w:val="004A13D8"/>
    <w:rsid w:val="004A6FD4"/>
    <w:rsid w:val="004B1C99"/>
    <w:rsid w:val="004B3949"/>
    <w:rsid w:val="004B671A"/>
    <w:rsid w:val="004C03D2"/>
    <w:rsid w:val="004D5510"/>
    <w:rsid w:val="004D6099"/>
    <w:rsid w:val="004D6633"/>
    <w:rsid w:val="004E195A"/>
    <w:rsid w:val="004E7DCD"/>
    <w:rsid w:val="004F0479"/>
    <w:rsid w:val="004F7CB8"/>
    <w:rsid w:val="004F7E55"/>
    <w:rsid w:val="004F7F6F"/>
    <w:rsid w:val="00500308"/>
    <w:rsid w:val="005003E0"/>
    <w:rsid w:val="00507268"/>
    <w:rsid w:val="00510F8E"/>
    <w:rsid w:val="00513239"/>
    <w:rsid w:val="00526E10"/>
    <w:rsid w:val="00544265"/>
    <w:rsid w:val="00547135"/>
    <w:rsid w:val="00550430"/>
    <w:rsid w:val="005506DA"/>
    <w:rsid w:val="0055130D"/>
    <w:rsid w:val="00552E72"/>
    <w:rsid w:val="005544CA"/>
    <w:rsid w:val="005546A2"/>
    <w:rsid w:val="00556393"/>
    <w:rsid w:val="00560FDC"/>
    <w:rsid w:val="00576EDB"/>
    <w:rsid w:val="005801BC"/>
    <w:rsid w:val="0058406A"/>
    <w:rsid w:val="00584224"/>
    <w:rsid w:val="0059406F"/>
    <w:rsid w:val="00595B18"/>
    <w:rsid w:val="00596AF6"/>
    <w:rsid w:val="00597B97"/>
    <w:rsid w:val="005A32B8"/>
    <w:rsid w:val="005A4D11"/>
    <w:rsid w:val="005A50E5"/>
    <w:rsid w:val="005A5A8C"/>
    <w:rsid w:val="005B3B6B"/>
    <w:rsid w:val="005B46C7"/>
    <w:rsid w:val="005B589D"/>
    <w:rsid w:val="005B6B01"/>
    <w:rsid w:val="005B6DDB"/>
    <w:rsid w:val="005C209E"/>
    <w:rsid w:val="005C701B"/>
    <w:rsid w:val="005E0C9E"/>
    <w:rsid w:val="005E2A0C"/>
    <w:rsid w:val="005E4776"/>
    <w:rsid w:val="005F3299"/>
    <w:rsid w:val="005F4C04"/>
    <w:rsid w:val="005F6867"/>
    <w:rsid w:val="005F7BFA"/>
    <w:rsid w:val="00606097"/>
    <w:rsid w:val="00620B9B"/>
    <w:rsid w:val="00627090"/>
    <w:rsid w:val="00632398"/>
    <w:rsid w:val="00635632"/>
    <w:rsid w:val="00640C22"/>
    <w:rsid w:val="0064528B"/>
    <w:rsid w:val="00645DB9"/>
    <w:rsid w:val="00650B25"/>
    <w:rsid w:val="00655331"/>
    <w:rsid w:val="0065577F"/>
    <w:rsid w:val="006621EB"/>
    <w:rsid w:val="00665BD8"/>
    <w:rsid w:val="00666809"/>
    <w:rsid w:val="00667850"/>
    <w:rsid w:val="00673AA9"/>
    <w:rsid w:val="00675061"/>
    <w:rsid w:val="006759F2"/>
    <w:rsid w:val="00676562"/>
    <w:rsid w:val="006814C8"/>
    <w:rsid w:val="00690B7F"/>
    <w:rsid w:val="0069215C"/>
    <w:rsid w:val="00696F12"/>
    <w:rsid w:val="00697F39"/>
    <w:rsid w:val="006A2310"/>
    <w:rsid w:val="006A51A1"/>
    <w:rsid w:val="006A6FCB"/>
    <w:rsid w:val="006A7EF7"/>
    <w:rsid w:val="006B33DF"/>
    <w:rsid w:val="006B4BD4"/>
    <w:rsid w:val="006B5F5B"/>
    <w:rsid w:val="006B72B4"/>
    <w:rsid w:val="006C1484"/>
    <w:rsid w:val="006C2025"/>
    <w:rsid w:val="006C3185"/>
    <w:rsid w:val="006D1ED1"/>
    <w:rsid w:val="006D2629"/>
    <w:rsid w:val="006D272D"/>
    <w:rsid w:val="006D6444"/>
    <w:rsid w:val="006E4268"/>
    <w:rsid w:val="006E5C89"/>
    <w:rsid w:val="006E5F02"/>
    <w:rsid w:val="006E6A0A"/>
    <w:rsid w:val="006F01F8"/>
    <w:rsid w:val="006F528E"/>
    <w:rsid w:val="006F6364"/>
    <w:rsid w:val="006F694B"/>
    <w:rsid w:val="007064CF"/>
    <w:rsid w:val="007074F3"/>
    <w:rsid w:val="00707868"/>
    <w:rsid w:val="007144B8"/>
    <w:rsid w:val="007170CB"/>
    <w:rsid w:val="00720C6B"/>
    <w:rsid w:val="00721BA7"/>
    <w:rsid w:val="007239F1"/>
    <w:rsid w:val="00723AA7"/>
    <w:rsid w:val="00725289"/>
    <w:rsid w:val="0073150F"/>
    <w:rsid w:val="007426F2"/>
    <w:rsid w:val="0074635E"/>
    <w:rsid w:val="007532F4"/>
    <w:rsid w:val="007621CA"/>
    <w:rsid w:val="00767D23"/>
    <w:rsid w:val="0077194E"/>
    <w:rsid w:val="0077624F"/>
    <w:rsid w:val="00782BDB"/>
    <w:rsid w:val="00783C06"/>
    <w:rsid w:val="00784C48"/>
    <w:rsid w:val="00787461"/>
    <w:rsid w:val="00795B4F"/>
    <w:rsid w:val="007A1CF1"/>
    <w:rsid w:val="007A3E0C"/>
    <w:rsid w:val="007A6D43"/>
    <w:rsid w:val="007A6E39"/>
    <w:rsid w:val="007B102C"/>
    <w:rsid w:val="007B116D"/>
    <w:rsid w:val="007C0640"/>
    <w:rsid w:val="007C1769"/>
    <w:rsid w:val="007C277A"/>
    <w:rsid w:val="007C42EB"/>
    <w:rsid w:val="007C6044"/>
    <w:rsid w:val="007C79B5"/>
    <w:rsid w:val="007D0905"/>
    <w:rsid w:val="007D316F"/>
    <w:rsid w:val="007D3D2E"/>
    <w:rsid w:val="007D6723"/>
    <w:rsid w:val="007D703C"/>
    <w:rsid w:val="007E0103"/>
    <w:rsid w:val="007E24E4"/>
    <w:rsid w:val="007E282B"/>
    <w:rsid w:val="007F21D5"/>
    <w:rsid w:val="007F52C5"/>
    <w:rsid w:val="007F5991"/>
    <w:rsid w:val="007F6AC1"/>
    <w:rsid w:val="007F71A1"/>
    <w:rsid w:val="00800213"/>
    <w:rsid w:val="00800FEB"/>
    <w:rsid w:val="00801649"/>
    <w:rsid w:val="00802E97"/>
    <w:rsid w:val="008104FD"/>
    <w:rsid w:val="00813D24"/>
    <w:rsid w:val="00813FEE"/>
    <w:rsid w:val="00814D50"/>
    <w:rsid w:val="00815A6F"/>
    <w:rsid w:val="00816E51"/>
    <w:rsid w:val="00822B47"/>
    <w:rsid w:val="008234CB"/>
    <w:rsid w:val="00831562"/>
    <w:rsid w:val="008338C6"/>
    <w:rsid w:val="008377C5"/>
    <w:rsid w:val="00841223"/>
    <w:rsid w:val="00841309"/>
    <w:rsid w:val="00841D3E"/>
    <w:rsid w:val="008428D9"/>
    <w:rsid w:val="00843419"/>
    <w:rsid w:val="00847220"/>
    <w:rsid w:val="008504BD"/>
    <w:rsid w:val="00851E3A"/>
    <w:rsid w:val="0085219B"/>
    <w:rsid w:val="008567E3"/>
    <w:rsid w:val="0085682D"/>
    <w:rsid w:val="00863D56"/>
    <w:rsid w:val="00864C0C"/>
    <w:rsid w:val="0087014E"/>
    <w:rsid w:val="00870714"/>
    <w:rsid w:val="00871E3B"/>
    <w:rsid w:val="00875E80"/>
    <w:rsid w:val="00877AC5"/>
    <w:rsid w:val="008824BD"/>
    <w:rsid w:val="008831DD"/>
    <w:rsid w:val="00885451"/>
    <w:rsid w:val="00885545"/>
    <w:rsid w:val="00890537"/>
    <w:rsid w:val="00891B5C"/>
    <w:rsid w:val="00891FEE"/>
    <w:rsid w:val="0089348F"/>
    <w:rsid w:val="00896235"/>
    <w:rsid w:val="008967DC"/>
    <w:rsid w:val="00896957"/>
    <w:rsid w:val="008A1BB0"/>
    <w:rsid w:val="008A67F6"/>
    <w:rsid w:val="008B21AE"/>
    <w:rsid w:val="008B2547"/>
    <w:rsid w:val="008B4134"/>
    <w:rsid w:val="008B7AB4"/>
    <w:rsid w:val="008C2267"/>
    <w:rsid w:val="008C26B6"/>
    <w:rsid w:val="008C639E"/>
    <w:rsid w:val="008D1165"/>
    <w:rsid w:val="008D2A97"/>
    <w:rsid w:val="008D35FC"/>
    <w:rsid w:val="008D3EB0"/>
    <w:rsid w:val="008E0F23"/>
    <w:rsid w:val="008E46B2"/>
    <w:rsid w:val="008F0060"/>
    <w:rsid w:val="009011B9"/>
    <w:rsid w:val="0090157D"/>
    <w:rsid w:val="009020A6"/>
    <w:rsid w:val="009035FA"/>
    <w:rsid w:val="00903BAC"/>
    <w:rsid w:val="00903C1A"/>
    <w:rsid w:val="00906F72"/>
    <w:rsid w:val="009107D5"/>
    <w:rsid w:val="0091505C"/>
    <w:rsid w:val="0092145C"/>
    <w:rsid w:val="00923E95"/>
    <w:rsid w:val="009263DA"/>
    <w:rsid w:val="00926569"/>
    <w:rsid w:val="00926985"/>
    <w:rsid w:val="00931E2A"/>
    <w:rsid w:val="00932B4F"/>
    <w:rsid w:val="009332D1"/>
    <w:rsid w:val="009340CA"/>
    <w:rsid w:val="00942637"/>
    <w:rsid w:val="00944E25"/>
    <w:rsid w:val="009453BD"/>
    <w:rsid w:val="0094590D"/>
    <w:rsid w:val="00946B45"/>
    <w:rsid w:val="0095043E"/>
    <w:rsid w:val="00950EC6"/>
    <w:rsid w:val="00952456"/>
    <w:rsid w:val="009536EF"/>
    <w:rsid w:val="00956DC5"/>
    <w:rsid w:val="00957417"/>
    <w:rsid w:val="00957571"/>
    <w:rsid w:val="009647C6"/>
    <w:rsid w:val="00966739"/>
    <w:rsid w:val="00970FBF"/>
    <w:rsid w:val="0097259B"/>
    <w:rsid w:val="00981688"/>
    <w:rsid w:val="00990A54"/>
    <w:rsid w:val="00991372"/>
    <w:rsid w:val="00991CAC"/>
    <w:rsid w:val="00992077"/>
    <w:rsid w:val="00997B48"/>
    <w:rsid w:val="009A1644"/>
    <w:rsid w:val="009A414E"/>
    <w:rsid w:val="009A656A"/>
    <w:rsid w:val="009A6C57"/>
    <w:rsid w:val="009A7847"/>
    <w:rsid w:val="009A7E99"/>
    <w:rsid w:val="009B2E9B"/>
    <w:rsid w:val="009B358D"/>
    <w:rsid w:val="009B4167"/>
    <w:rsid w:val="009B46FF"/>
    <w:rsid w:val="009B4BB0"/>
    <w:rsid w:val="009B72A5"/>
    <w:rsid w:val="009C211D"/>
    <w:rsid w:val="009D68D9"/>
    <w:rsid w:val="009E142D"/>
    <w:rsid w:val="009E279E"/>
    <w:rsid w:val="009E2C02"/>
    <w:rsid w:val="009E302E"/>
    <w:rsid w:val="009E3894"/>
    <w:rsid w:val="009E66DD"/>
    <w:rsid w:val="009F48E4"/>
    <w:rsid w:val="009F4C48"/>
    <w:rsid w:val="00A03CF4"/>
    <w:rsid w:val="00A041B2"/>
    <w:rsid w:val="00A04AF4"/>
    <w:rsid w:val="00A04BD1"/>
    <w:rsid w:val="00A12FFE"/>
    <w:rsid w:val="00A134C1"/>
    <w:rsid w:val="00A26A88"/>
    <w:rsid w:val="00A27237"/>
    <w:rsid w:val="00A276EA"/>
    <w:rsid w:val="00A27ABB"/>
    <w:rsid w:val="00A27BBC"/>
    <w:rsid w:val="00A344FB"/>
    <w:rsid w:val="00A37219"/>
    <w:rsid w:val="00A40CB8"/>
    <w:rsid w:val="00A436F9"/>
    <w:rsid w:val="00A504E1"/>
    <w:rsid w:val="00A54314"/>
    <w:rsid w:val="00A561FF"/>
    <w:rsid w:val="00A56374"/>
    <w:rsid w:val="00A65441"/>
    <w:rsid w:val="00A67EC9"/>
    <w:rsid w:val="00A76090"/>
    <w:rsid w:val="00A773B8"/>
    <w:rsid w:val="00A8595E"/>
    <w:rsid w:val="00A969C6"/>
    <w:rsid w:val="00A97B44"/>
    <w:rsid w:val="00AA1FF2"/>
    <w:rsid w:val="00AA2A3E"/>
    <w:rsid w:val="00AA2FC6"/>
    <w:rsid w:val="00AB02FE"/>
    <w:rsid w:val="00AB76C4"/>
    <w:rsid w:val="00AC00A7"/>
    <w:rsid w:val="00AC07CD"/>
    <w:rsid w:val="00AC517B"/>
    <w:rsid w:val="00AD36B2"/>
    <w:rsid w:val="00AD7DC9"/>
    <w:rsid w:val="00AF006D"/>
    <w:rsid w:val="00AF324C"/>
    <w:rsid w:val="00AF3329"/>
    <w:rsid w:val="00AF6783"/>
    <w:rsid w:val="00AF67D3"/>
    <w:rsid w:val="00B0016B"/>
    <w:rsid w:val="00B012FB"/>
    <w:rsid w:val="00B05159"/>
    <w:rsid w:val="00B10A14"/>
    <w:rsid w:val="00B16E78"/>
    <w:rsid w:val="00B201E8"/>
    <w:rsid w:val="00B22B81"/>
    <w:rsid w:val="00B240AE"/>
    <w:rsid w:val="00B25BF8"/>
    <w:rsid w:val="00B25ED4"/>
    <w:rsid w:val="00B27683"/>
    <w:rsid w:val="00B31E43"/>
    <w:rsid w:val="00B3564E"/>
    <w:rsid w:val="00B369A8"/>
    <w:rsid w:val="00B4132A"/>
    <w:rsid w:val="00B42B14"/>
    <w:rsid w:val="00B452CA"/>
    <w:rsid w:val="00B474CB"/>
    <w:rsid w:val="00B528E9"/>
    <w:rsid w:val="00B52A56"/>
    <w:rsid w:val="00B52CBE"/>
    <w:rsid w:val="00B56183"/>
    <w:rsid w:val="00B64068"/>
    <w:rsid w:val="00B645C2"/>
    <w:rsid w:val="00B6544A"/>
    <w:rsid w:val="00B7010B"/>
    <w:rsid w:val="00B751C6"/>
    <w:rsid w:val="00B80055"/>
    <w:rsid w:val="00B86357"/>
    <w:rsid w:val="00B93A27"/>
    <w:rsid w:val="00B93C85"/>
    <w:rsid w:val="00BA1F63"/>
    <w:rsid w:val="00BA2C0E"/>
    <w:rsid w:val="00BA513D"/>
    <w:rsid w:val="00BB0184"/>
    <w:rsid w:val="00BB094F"/>
    <w:rsid w:val="00BB0B5E"/>
    <w:rsid w:val="00BB138D"/>
    <w:rsid w:val="00BB63F0"/>
    <w:rsid w:val="00BB6489"/>
    <w:rsid w:val="00BB7F00"/>
    <w:rsid w:val="00BC36C4"/>
    <w:rsid w:val="00BC517F"/>
    <w:rsid w:val="00BC57DB"/>
    <w:rsid w:val="00BC6289"/>
    <w:rsid w:val="00BC772E"/>
    <w:rsid w:val="00BD0F16"/>
    <w:rsid w:val="00BD2268"/>
    <w:rsid w:val="00BF1965"/>
    <w:rsid w:val="00BF1E2D"/>
    <w:rsid w:val="00BF36AE"/>
    <w:rsid w:val="00BF74E5"/>
    <w:rsid w:val="00C03EFB"/>
    <w:rsid w:val="00C0650C"/>
    <w:rsid w:val="00C0695C"/>
    <w:rsid w:val="00C07244"/>
    <w:rsid w:val="00C14D58"/>
    <w:rsid w:val="00C14EC9"/>
    <w:rsid w:val="00C1524C"/>
    <w:rsid w:val="00C214A3"/>
    <w:rsid w:val="00C21E20"/>
    <w:rsid w:val="00C22604"/>
    <w:rsid w:val="00C23187"/>
    <w:rsid w:val="00C335B6"/>
    <w:rsid w:val="00C407DC"/>
    <w:rsid w:val="00C44C5C"/>
    <w:rsid w:val="00C44C74"/>
    <w:rsid w:val="00C46F4B"/>
    <w:rsid w:val="00C50A55"/>
    <w:rsid w:val="00C52F43"/>
    <w:rsid w:val="00C53752"/>
    <w:rsid w:val="00C55223"/>
    <w:rsid w:val="00C61616"/>
    <w:rsid w:val="00C65E15"/>
    <w:rsid w:val="00C66EE5"/>
    <w:rsid w:val="00C7610B"/>
    <w:rsid w:val="00C817A7"/>
    <w:rsid w:val="00C8247F"/>
    <w:rsid w:val="00C83539"/>
    <w:rsid w:val="00C838F4"/>
    <w:rsid w:val="00C95332"/>
    <w:rsid w:val="00CA156B"/>
    <w:rsid w:val="00CA3B36"/>
    <w:rsid w:val="00CB13BA"/>
    <w:rsid w:val="00CB2D85"/>
    <w:rsid w:val="00CB332C"/>
    <w:rsid w:val="00CB46AD"/>
    <w:rsid w:val="00CB6056"/>
    <w:rsid w:val="00CC3033"/>
    <w:rsid w:val="00CC47CE"/>
    <w:rsid w:val="00CD052E"/>
    <w:rsid w:val="00CD0697"/>
    <w:rsid w:val="00CD41CF"/>
    <w:rsid w:val="00CD522E"/>
    <w:rsid w:val="00CD6D63"/>
    <w:rsid w:val="00CE2B58"/>
    <w:rsid w:val="00CF0748"/>
    <w:rsid w:val="00CF393C"/>
    <w:rsid w:val="00CF419A"/>
    <w:rsid w:val="00CF5E5E"/>
    <w:rsid w:val="00D020C8"/>
    <w:rsid w:val="00D0226D"/>
    <w:rsid w:val="00D03784"/>
    <w:rsid w:val="00D12E04"/>
    <w:rsid w:val="00D142AF"/>
    <w:rsid w:val="00D15061"/>
    <w:rsid w:val="00D155B3"/>
    <w:rsid w:val="00D20E41"/>
    <w:rsid w:val="00D223FC"/>
    <w:rsid w:val="00D241CD"/>
    <w:rsid w:val="00D3043F"/>
    <w:rsid w:val="00D34EE9"/>
    <w:rsid w:val="00D35B29"/>
    <w:rsid w:val="00D373E7"/>
    <w:rsid w:val="00D40764"/>
    <w:rsid w:val="00D41C9D"/>
    <w:rsid w:val="00D54243"/>
    <w:rsid w:val="00D55244"/>
    <w:rsid w:val="00D56A48"/>
    <w:rsid w:val="00D62666"/>
    <w:rsid w:val="00D650C9"/>
    <w:rsid w:val="00D65A1D"/>
    <w:rsid w:val="00D707D4"/>
    <w:rsid w:val="00D7243B"/>
    <w:rsid w:val="00D72E55"/>
    <w:rsid w:val="00D72F46"/>
    <w:rsid w:val="00D7627D"/>
    <w:rsid w:val="00D778AA"/>
    <w:rsid w:val="00D81EB4"/>
    <w:rsid w:val="00D82896"/>
    <w:rsid w:val="00D83ACE"/>
    <w:rsid w:val="00D917B6"/>
    <w:rsid w:val="00DB132E"/>
    <w:rsid w:val="00DB7C11"/>
    <w:rsid w:val="00DC0B50"/>
    <w:rsid w:val="00DC189C"/>
    <w:rsid w:val="00DC2883"/>
    <w:rsid w:val="00DC3BE8"/>
    <w:rsid w:val="00DC4B6A"/>
    <w:rsid w:val="00DC52C0"/>
    <w:rsid w:val="00DD4659"/>
    <w:rsid w:val="00DD5D53"/>
    <w:rsid w:val="00DE0C01"/>
    <w:rsid w:val="00DE140E"/>
    <w:rsid w:val="00DE39FB"/>
    <w:rsid w:val="00DE3E80"/>
    <w:rsid w:val="00DE4D5D"/>
    <w:rsid w:val="00DE5E0E"/>
    <w:rsid w:val="00DE7AD6"/>
    <w:rsid w:val="00DE7BD6"/>
    <w:rsid w:val="00DE7CB6"/>
    <w:rsid w:val="00DE7CE1"/>
    <w:rsid w:val="00DF39A8"/>
    <w:rsid w:val="00E021F0"/>
    <w:rsid w:val="00E03B99"/>
    <w:rsid w:val="00E04352"/>
    <w:rsid w:val="00E065BC"/>
    <w:rsid w:val="00E06726"/>
    <w:rsid w:val="00E1174F"/>
    <w:rsid w:val="00E1284A"/>
    <w:rsid w:val="00E140B2"/>
    <w:rsid w:val="00E1434A"/>
    <w:rsid w:val="00E21B75"/>
    <w:rsid w:val="00E2458D"/>
    <w:rsid w:val="00E27C45"/>
    <w:rsid w:val="00E31996"/>
    <w:rsid w:val="00E33CAB"/>
    <w:rsid w:val="00E457B6"/>
    <w:rsid w:val="00E46C61"/>
    <w:rsid w:val="00E47D36"/>
    <w:rsid w:val="00E510D5"/>
    <w:rsid w:val="00E5538E"/>
    <w:rsid w:val="00E602BA"/>
    <w:rsid w:val="00E63396"/>
    <w:rsid w:val="00E65FC7"/>
    <w:rsid w:val="00E660D0"/>
    <w:rsid w:val="00E72F61"/>
    <w:rsid w:val="00E748DF"/>
    <w:rsid w:val="00E76550"/>
    <w:rsid w:val="00E83EAC"/>
    <w:rsid w:val="00E860BE"/>
    <w:rsid w:val="00E87FDC"/>
    <w:rsid w:val="00E9398C"/>
    <w:rsid w:val="00E960C8"/>
    <w:rsid w:val="00E970D1"/>
    <w:rsid w:val="00EA3729"/>
    <w:rsid w:val="00EA37CA"/>
    <w:rsid w:val="00EA4138"/>
    <w:rsid w:val="00EA416B"/>
    <w:rsid w:val="00EA6075"/>
    <w:rsid w:val="00EB13A7"/>
    <w:rsid w:val="00EB642A"/>
    <w:rsid w:val="00EB680B"/>
    <w:rsid w:val="00EC623F"/>
    <w:rsid w:val="00EC69BF"/>
    <w:rsid w:val="00ED116B"/>
    <w:rsid w:val="00ED54D4"/>
    <w:rsid w:val="00ED5E09"/>
    <w:rsid w:val="00ED68E6"/>
    <w:rsid w:val="00ED7C6B"/>
    <w:rsid w:val="00EE06FB"/>
    <w:rsid w:val="00EE0746"/>
    <w:rsid w:val="00EE1352"/>
    <w:rsid w:val="00EE45EF"/>
    <w:rsid w:val="00EF3402"/>
    <w:rsid w:val="00EF6816"/>
    <w:rsid w:val="00EF6FD2"/>
    <w:rsid w:val="00EF79E1"/>
    <w:rsid w:val="00F00926"/>
    <w:rsid w:val="00F01EE3"/>
    <w:rsid w:val="00F03E23"/>
    <w:rsid w:val="00F0623E"/>
    <w:rsid w:val="00F07383"/>
    <w:rsid w:val="00F11785"/>
    <w:rsid w:val="00F11ECD"/>
    <w:rsid w:val="00F13154"/>
    <w:rsid w:val="00F15DF5"/>
    <w:rsid w:val="00F17A64"/>
    <w:rsid w:val="00F22D6A"/>
    <w:rsid w:val="00F248B4"/>
    <w:rsid w:val="00F25DE4"/>
    <w:rsid w:val="00F27573"/>
    <w:rsid w:val="00F2779C"/>
    <w:rsid w:val="00F318B3"/>
    <w:rsid w:val="00F36196"/>
    <w:rsid w:val="00F43B4E"/>
    <w:rsid w:val="00F50602"/>
    <w:rsid w:val="00F51106"/>
    <w:rsid w:val="00F51B35"/>
    <w:rsid w:val="00F53076"/>
    <w:rsid w:val="00F54315"/>
    <w:rsid w:val="00F57F6F"/>
    <w:rsid w:val="00F614C5"/>
    <w:rsid w:val="00F67344"/>
    <w:rsid w:val="00F70195"/>
    <w:rsid w:val="00F74741"/>
    <w:rsid w:val="00F82743"/>
    <w:rsid w:val="00F834BE"/>
    <w:rsid w:val="00F839D4"/>
    <w:rsid w:val="00F84422"/>
    <w:rsid w:val="00F85A9A"/>
    <w:rsid w:val="00F8698A"/>
    <w:rsid w:val="00F960AB"/>
    <w:rsid w:val="00FA2FA4"/>
    <w:rsid w:val="00FA5A4F"/>
    <w:rsid w:val="00FB12D4"/>
    <w:rsid w:val="00FB585C"/>
    <w:rsid w:val="00FC2D0F"/>
    <w:rsid w:val="00FC4C08"/>
    <w:rsid w:val="00FC75DE"/>
    <w:rsid w:val="00FD0301"/>
    <w:rsid w:val="00FD45ED"/>
    <w:rsid w:val="00FD5245"/>
    <w:rsid w:val="00FD5CD3"/>
    <w:rsid w:val="00FD7D17"/>
    <w:rsid w:val="00FE11F9"/>
    <w:rsid w:val="00FE289B"/>
    <w:rsid w:val="00FE3CBA"/>
    <w:rsid w:val="00FE44FD"/>
    <w:rsid w:val="00FE4E9B"/>
    <w:rsid w:val="00FE6BDF"/>
    <w:rsid w:val="00FE7A0F"/>
    <w:rsid w:val="00FF170A"/>
    <w:rsid w:val="00FF5373"/>
    <w:rsid w:val="00FF5625"/>
    <w:rsid w:val="00FF65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colormenu v:ext="edit" fillcolor="non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55"/>
    <w:pPr>
      <w:widowControl w:val="0"/>
      <w:ind w:firstLine="0"/>
      <w:jc w:val="both"/>
    </w:pPr>
    <w:rPr>
      <w:rFonts w:ascii="Century" w:eastAsia="ＭＳ 明朝" w:hAnsi="Century" w:cs="Times New Roman"/>
      <w:kern w:val="2"/>
      <w:sz w:val="21"/>
      <w:szCs w:val="24"/>
      <w:lang w:eastAsia="ja-JP" w:bidi="ar-SA"/>
    </w:rPr>
  </w:style>
  <w:style w:type="paragraph" w:styleId="1">
    <w:name w:val="heading 1"/>
    <w:basedOn w:val="a"/>
    <w:next w:val="a"/>
    <w:link w:val="10"/>
    <w:uiPriority w:val="9"/>
    <w:qFormat/>
    <w:rsid w:val="00721BA7"/>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paragraph" w:styleId="2">
    <w:name w:val="heading 2"/>
    <w:basedOn w:val="a"/>
    <w:next w:val="a"/>
    <w:link w:val="20"/>
    <w:uiPriority w:val="9"/>
    <w:unhideWhenUsed/>
    <w:qFormat/>
    <w:rsid w:val="00721BA7"/>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rPr>
  </w:style>
  <w:style w:type="paragraph" w:styleId="3">
    <w:name w:val="heading 3"/>
    <w:basedOn w:val="a"/>
    <w:next w:val="a"/>
    <w:link w:val="30"/>
    <w:uiPriority w:val="9"/>
    <w:unhideWhenUsed/>
    <w:qFormat/>
    <w:rsid w:val="00721BA7"/>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rPr>
  </w:style>
  <w:style w:type="paragraph" w:styleId="4">
    <w:name w:val="heading 4"/>
    <w:basedOn w:val="a"/>
    <w:next w:val="a"/>
    <w:link w:val="40"/>
    <w:uiPriority w:val="9"/>
    <w:unhideWhenUsed/>
    <w:qFormat/>
    <w:rsid w:val="00721BA7"/>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rPr>
  </w:style>
  <w:style w:type="paragraph" w:styleId="5">
    <w:name w:val="heading 5"/>
    <w:basedOn w:val="a"/>
    <w:next w:val="a"/>
    <w:link w:val="50"/>
    <w:uiPriority w:val="9"/>
    <w:unhideWhenUsed/>
    <w:qFormat/>
    <w:rsid w:val="00721BA7"/>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unhideWhenUsed/>
    <w:qFormat/>
    <w:rsid w:val="00721BA7"/>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21BA7"/>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21BA7"/>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21BA7"/>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BA7"/>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rsid w:val="00721BA7"/>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rsid w:val="00721BA7"/>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rsid w:val="00721BA7"/>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rsid w:val="00721BA7"/>
    <w:rPr>
      <w:rFonts w:asciiTheme="majorHAnsi" w:eastAsiaTheme="majorEastAsia" w:hAnsiTheme="majorHAnsi" w:cstheme="majorBidi"/>
      <w:color w:val="4F81BD" w:themeColor="accent1"/>
    </w:rPr>
  </w:style>
  <w:style w:type="character" w:customStyle="1" w:styleId="60">
    <w:name w:val="見出し 6 (文字)"/>
    <w:basedOn w:val="a0"/>
    <w:link w:val="6"/>
    <w:uiPriority w:val="9"/>
    <w:rsid w:val="00721BA7"/>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21BA7"/>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21BA7"/>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21BA7"/>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21BA7"/>
    <w:rPr>
      <w:b/>
      <w:bCs/>
      <w:sz w:val="18"/>
      <w:szCs w:val="18"/>
    </w:rPr>
  </w:style>
  <w:style w:type="paragraph" w:styleId="a4">
    <w:name w:val="Title"/>
    <w:basedOn w:val="a"/>
    <w:next w:val="a"/>
    <w:link w:val="a5"/>
    <w:uiPriority w:val="10"/>
    <w:qFormat/>
    <w:rsid w:val="00721BA7"/>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21BA7"/>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21BA7"/>
    <w:pPr>
      <w:spacing w:before="200" w:after="900"/>
      <w:jc w:val="right"/>
    </w:pPr>
    <w:rPr>
      <w:i/>
      <w:iCs/>
      <w:sz w:val="24"/>
    </w:rPr>
  </w:style>
  <w:style w:type="character" w:customStyle="1" w:styleId="a7">
    <w:name w:val="副題 (文字)"/>
    <w:basedOn w:val="a0"/>
    <w:link w:val="a6"/>
    <w:uiPriority w:val="11"/>
    <w:rsid w:val="00721BA7"/>
    <w:rPr>
      <w:rFonts w:asciiTheme="minorHAnsi"/>
      <w:i/>
      <w:iCs/>
      <w:sz w:val="24"/>
      <w:szCs w:val="24"/>
    </w:rPr>
  </w:style>
  <w:style w:type="character" w:styleId="a8">
    <w:name w:val="Strong"/>
    <w:basedOn w:val="a0"/>
    <w:uiPriority w:val="22"/>
    <w:qFormat/>
    <w:rsid w:val="00721BA7"/>
    <w:rPr>
      <w:b/>
      <w:bCs/>
      <w:spacing w:val="0"/>
    </w:rPr>
  </w:style>
  <w:style w:type="character" w:styleId="a9">
    <w:name w:val="Emphasis"/>
    <w:uiPriority w:val="20"/>
    <w:qFormat/>
    <w:rsid w:val="00721BA7"/>
    <w:rPr>
      <w:b/>
      <w:bCs/>
      <w:i/>
      <w:iCs/>
      <w:color w:val="5A5A5A" w:themeColor="text1" w:themeTint="A5"/>
    </w:rPr>
  </w:style>
  <w:style w:type="paragraph" w:styleId="aa">
    <w:name w:val="No Spacing"/>
    <w:basedOn w:val="a"/>
    <w:link w:val="ab"/>
    <w:uiPriority w:val="1"/>
    <w:qFormat/>
    <w:rsid w:val="00721BA7"/>
  </w:style>
  <w:style w:type="character" w:customStyle="1" w:styleId="ab">
    <w:name w:val="行間詰め (文字)"/>
    <w:basedOn w:val="a0"/>
    <w:link w:val="aa"/>
    <w:uiPriority w:val="1"/>
    <w:rsid w:val="00721BA7"/>
  </w:style>
  <w:style w:type="paragraph" w:styleId="ac">
    <w:name w:val="List Paragraph"/>
    <w:basedOn w:val="a"/>
    <w:uiPriority w:val="34"/>
    <w:qFormat/>
    <w:rsid w:val="00721BA7"/>
    <w:pPr>
      <w:ind w:left="720"/>
      <w:contextualSpacing/>
    </w:pPr>
  </w:style>
  <w:style w:type="paragraph" w:styleId="ad">
    <w:name w:val="Quote"/>
    <w:basedOn w:val="a"/>
    <w:next w:val="a"/>
    <w:link w:val="ae"/>
    <w:uiPriority w:val="29"/>
    <w:qFormat/>
    <w:rsid w:val="00721BA7"/>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21BA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21BA7"/>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rPr>
  </w:style>
  <w:style w:type="character" w:customStyle="1" w:styleId="22">
    <w:name w:val="引用文 2 (文字)"/>
    <w:basedOn w:val="a0"/>
    <w:link w:val="21"/>
    <w:uiPriority w:val="30"/>
    <w:rsid w:val="00721BA7"/>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21BA7"/>
    <w:rPr>
      <w:i/>
      <w:iCs/>
      <w:color w:val="5A5A5A" w:themeColor="text1" w:themeTint="A5"/>
    </w:rPr>
  </w:style>
  <w:style w:type="character" w:styleId="23">
    <w:name w:val="Intense Emphasis"/>
    <w:uiPriority w:val="21"/>
    <w:qFormat/>
    <w:rsid w:val="00721BA7"/>
    <w:rPr>
      <w:b/>
      <w:bCs/>
      <w:i/>
      <w:iCs/>
      <w:color w:val="4F81BD" w:themeColor="accent1"/>
      <w:sz w:val="22"/>
      <w:szCs w:val="22"/>
    </w:rPr>
  </w:style>
  <w:style w:type="character" w:styleId="af0">
    <w:name w:val="Subtle Reference"/>
    <w:uiPriority w:val="31"/>
    <w:qFormat/>
    <w:rsid w:val="00721BA7"/>
    <w:rPr>
      <w:color w:val="auto"/>
      <w:u w:val="single" w:color="9BBB59" w:themeColor="accent3"/>
    </w:rPr>
  </w:style>
  <w:style w:type="character" w:styleId="24">
    <w:name w:val="Intense Reference"/>
    <w:basedOn w:val="a0"/>
    <w:uiPriority w:val="32"/>
    <w:qFormat/>
    <w:rsid w:val="00721BA7"/>
    <w:rPr>
      <w:b/>
      <w:bCs/>
      <w:color w:val="76923C" w:themeColor="accent3" w:themeShade="BF"/>
      <w:u w:val="single" w:color="9BBB59" w:themeColor="accent3"/>
    </w:rPr>
  </w:style>
  <w:style w:type="character" w:styleId="af1">
    <w:name w:val="Book Title"/>
    <w:basedOn w:val="a0"/>
    <w:uiPriority w:val="33"/>
    <w:qFormat/>
    <w:rsid w:val="00721BA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21BA7"/>
    <w:pPr>
      <w:outlineLvl w:val="9"/>
    </w:pPr>
  </w:style>
  <w:style w:type="paragraph" w:styleId="af3">
    <w:name w:val="header"/>
    <w:basedOn w:val="a"/>
    <w:link w:val="af4"/>
    <w:uiPriority w:val="99"/>
    <w:unhideWhenUsed/>
    <w:rsid w:val="002E70AD"/>
    <w:pPr>
      <w:tabs>
        <w:tab w:val="center" w:pos="4252"/>
        <w:tab w:val="right" w:pos="8504"/>
      </w:tabs>
      <w:snapToGrid w:val="0"/>
    </w:pPr>
  </w:style>
  <w:style w:type="character" w:customStyle="1" w:styleId="af4">
    <w:name w:val="ヘッダー (文字)"/>
    <w:basedOn w:val="a0"/>
    <w:link w:val="af3"/>
    <w:uiPriority w:val="99"/>
    <w:rsid w:val="002E70AD"/>
  </w:style>
  <w:style w:type="paragraph" w:styleId="af5">
    <w:name w:val="footer"/>
    <w:basedOn w:val="a"/>
    <w:link w:val="af6"/>
    <w:uiPriority w:val="99"/>
    <w:semiHidden/>
    <w:unhideWhenUsed/>
    <w:rsid w:val="002E70AD"/>
    <w:pPr>
      <w:tabs>
        <w:tab w:val="center" w:pos="4252"/>
        <w:tab w:val="right" w:pos="8504"/>
      </w:tabs>
      <w:snapToGrid w:val="0"/>
    </w:pPr>
  </w:style>
  <w:style w:type="character" w:customStyle="1" w:styleId="af6">
    <w:name w:val="フッター (文字)"/>
    <w:basedOn w:val="a0"/>
    <w:link w:val="af5"/>
    <w:uiPriority w:val="99"/>
    <w:semiHidden/>
    <w:rsid w:val="002E70AD"/>
  </w:style>
  <w:style w:type="paragraph" w:styleId="af7">
    <w:name w:val="Balloon Text"/>
    <w:basedOn w:val="a"/>
    <w:link w:val="af8"/>
    <w:uiPriority w:val="99"/>
    <w:semiHidden/>
    <w:unhideWhenUsed/>
    <w:rsid w:val="002E70A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2E70AD"/>
    <w:rPr>
      <w:rFonts w:asciiTheme="majorHAnsi" w:eastAsiaTheme="majorEastAsia" w:hAnsiTheme="majorHAnsi" w:cstheme="majorBidi"/>
      <w:sz w:val="18"/>
      <w:szCs w:val="18"/>
    </w:rPr>
  </w:style>
  <w:style w:type="character" w:styleId="af9">
    <w:name w:val="Hyperlink"/>
    <w:basedOn w:val="a0"/>
    <w:uiPriority w:val="99"/>
    <w:unhideWhenUsed/>
    <w:rsid w:val="007532F4"/>
    <w:rPr>
      <w:color w:val="0000FF" w:themeColor="hyperlink"/>
      <w:u w:val="single"/>
    </w:rPr>
  </w:style>
  <w:style w:type="paragraph" w:styleId="afa">
    <w:name w:val="Date"/>
    <w:basedOn w:val="a"/>
    <w:next w:val="a"/>
    <w:link w:val="afb"/>
    <w:uiPriority w:val="99"/>
    <w:semiHidden/>
    <w:unhideWhenUsed/>
    <w:rsid w:val="009035FA"/>
  </w:style>
  <w:style w:type="character" w:customStyle="1" w:styleId="afb">
    <w:name w:val="日付 (文字)"/>
    <w:basedOn w:val="a0"/>
    <w:link w:val="afa"/>
    <w:uiPriority w:val="99"/>
    <w:semiHidden/>
    <w:rsid w:val="009035FA"/>
    <w:rPr>
      <w:rFonts w:ascii="Century" w:eastAsia="ＭＳ 明朝" w:hAnsi="Century" w:cs="Times New Roman"/>
      <w:kern w:val="2"/>
      <w:sz w:val="21"/>
      <w:szCs w:val="24"/>
      <w:lang w:eastAsia="ja-JP"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81494-7486-4B7E-9017-6E792EA7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JCIA</dc:creator>
  <cp:keywords/>
  <dc:description/>
  <cp:lastModifiedBy>JCIA</cp:lastModifiedBy>
  <cp:revision>3</cp:revision>
  <cp:lastPrinted>2012-12-04T04:26:00Z</cp:lastPrinted>
  <dcterms:created xsi:type="dcterms:W3CDTF">2012-12-04T04:26:00Z</dcterms:created>
  <dcterms:modified xsi:type="dcterms:W3CDTF">2012-12-04T04:29:00Z</dcterms:modified>
</cp:coreProperties>
</file>