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E4" w:rsidRPr="00405BF5" w:rsidRDefault="00C130E4" w:rsidP="00C130E4">
      <w:pPr>
        <w:tabs>
          <w:tab w:val="left" w:pos="1815"/>
          <w:tab w:val="right" w:pos="8504"/>
        </w:tabs>
        <w:ind w:right="-22"/>
        <w:rPr>
          <w:rFonts w:ascii="Meiryo UI" w:eastAsia="Meiryo UI" w:hAnsi="Meiryo UI" w:cs="Meiryo UI"/>
          <w:szCs w:val="21"/>
        </w:rPr>
      </w:pPr>
      <w:r w:rsidRPr="00405BF5">
        <w:rPr>
          <w:rFonts w:ascii="Meiryo UI" w:eastAsia="Meiryo UI" w:hAnsi="Meiryo UI" w:cs="Meiryo UI" w:hint="eastAsia"/>
          <w:szCs w:val="21"/>
        </w:rPr>
        <w:t>＜報道関係各位＞</w:t>
      </w:r>
    </w:p>
    <w:p w:rsidR="00C130E4" w:rsidRPr="00405BF5" w:rsidRDefault="00C130E4" w:rsidP="00C130E4">
      <w:pPr>
        <w:tabs>
          <w:tab w:val="left" w:pos="1815"/>
          <w:tab w:val="right" w:pos="8504"/>
        </w:tabs>
        <w:spacing w:line="0" w:lineRule="atLeast"/>
        <w:ind w:right="-23"/>
        <w:jc w:val="right"/>
        <w:rPr>
          <w:rFonts w:ascii="Meiryo UI" w:eastAsia="Meiryo UI" w:hAnsi="Meiryo UI" w:cs="Meiryo UI"/>
          <w:szCs w:val="21"/>
        </w:rPr>
      </w:pPr>
      <w:r w:rsidRPr="00405BF5">
        <w:rPr>
          <w:rFonts w:ascii="Meiryo UI" w:eastAsia="Meiryo UI" w:hAnsi="Meiryo UI" w:cs="Meiryo UI" w:hint="eastAsia"/>
          <w:szCs w:val="21"/>
        </w:rPr>
        <w:t xml:space="preserve">　　2</w:t>
      </w:r>
      <w:r w:rsidR="00F57745" w:rsidRPr="00405BF5">
        <w:rPr>
          <w:rFonts w:ascii="Meiryo UI" w:eastAsia="Meiryo UI" w:hAnsi="Meiryo UI" w:cs="Meiryo UI" w:hint="eastAsia"/>
          <w:szCs w:val="21"/>
        </w:rPr>
        <w:t>013</w:t>
      </w:r>
      <w:r w:rsidRPr="00405BF5">
        <w:rPr>
          <w:rFonts w:ascii="Meiryo UI" w:eastAsia="Meiryo UI" w:hAnsi="Meiryo UI" w:cs="Meiryo UI" w:hint="eastAsia"/>
          <w:szCs w:val="21"/>
        </w:rPr>
        <w:t>年</w:t>
      </w:r>
      <w:r w:rsidR="00F400B5" w:rsidRPr="00405BF5">
        <w:rPr>
          <w:rFonts w:ascii="Meiryo UI" w:eastAsia="Meiryo UI" w:hAnsi="Meiryo UI" w:cs="Meiryo UI" w:hint="eastAsia"/>
          <w:szCs w:val="21"/>
        </w:rPr>
        <w:t>9</w:t>
      </w:r>
      <w:r w:rsidRPr="00405BF5">
        <w:rPr>
          <w:rFonts w:ascii="Meiryo UI" w:eastAsia="Meiryo UI" w:hAnsi="Meiryo UI" w:cs="Meiryo UI" w:hint="eastAsia"/>
          <w:szCs w:val="21"/>
        </w:rPr>
        <w:t>月20日</w:t>
      </w:r>
    </w:p>
    <w:p w:rsidR="00C130E4" w:rsidRPr="00405BF5" w:rsidRDefault="00C130E4" w:rsidP="00C130E4">
      <w:pPr>
        <w:tabs>
          <w:tab w:val="left" w:pos="1815"/>
          <w:tab w:val="right" w:pos="8504"/>
        </w:tabs>
        <w:spacing w:line="0" w:lineRule="atLeast"/>
        <w:ind w:right="-23"/>
        <w:jc w:val="right"/>
        <w:rPr>
          <w:rFonts w:ascii="Meiryo UI" w:eastAsia="Meiryo UI" w:hAnsi="Meiryo UI" w:cs="Meiryo UI"/>
          <w:bCs/>
          <w:sz w:val="24"/>
        </w:rPr>
      </w:pPr>
      <w:r w:rsidRPr="00405BF5">
        <w:rPr>
          <w:rFonts w:ascii="Meiryo UI" w:eastAsia="Meiryo UI" w:hAnsi="Meiryo UI" w:cs="Meiryo UI" w:hint="eastAsia"/>
        </w:rPr>
        <w:t>一般社団法人 日本化学工業協会</w:t>
      </w:r>
    </w:p>
    <w:p w:rsidR="00C130E4" w:rsidRPr="00C130E4" w:rsidRDefault="00C130E4" w:rsidP="00C130E4">
      <w:pPr>
        <w:spacing w:line="0" w:lineRule="atLeast"/>
        <w:ind w:right="-23"/>
        <w:jc w:val="center"/>
        <w:rPr>
          <w:rFonts w:ascii="ＭＳ Ｐゴシック" w:eastAsia="ＭＳ Ｐゴシック" w:hAnsi="ＭＳ Ｐゴシック"/>
          <w:b/>
          <w:bCs/>
          <w:sz w:val="24"/>
        </w:rPr>
      </w:pPr>
      <w:bookmarkStart w:id="0" w:name="_GoBack"/>
      <w:bookmarkEnd w:id="0"/>
    </w:p>
    <w:p w:rsidR="00F400B5" w:rsidRPr="00405BF5" w:rsidRDefault="00C130E4" w:rsidP="00C130E4">
      <w:pPr>
        <w:spacing w:line="0" w:lineRule="atLeast"/>
        <w:ind w:right="-23"/>
        <w:jc w:val="center"/>
        <w:rPr>
          <w:rFonts w:ascii="HGS明朝E" w:eastAsia="HGS明朝E" w:hAnsi="HGS明朝E"/>
          <w:bCs/>
          <w:color w:val="002060"/>
          <w:sz w:val="24"/>
        </w:rPr>
      </w:pPr>
      <w:r w:rsidRPr="00405BF5">
        <w:rPr>
          <w:rFonts w:ascii="HGS明朝E" w:eastAsia="HGS明朝E" w:hAnsi="HGS明朝E" w:hint="eastAsia"/>
          <w:bCs/>
          <w:color w:val="002060"/>
          <w:sz w:val="24"/>
        </w:rPr>
        <w:t>グラフと表で読みとく日本の化学工業</w:t>
      </w:r>
    </w:p>
    <w:p w:rsidR="00C130E4" w:rsidRPr="00405BF5" w:rsidRDefault="00C130E4" w:rsidP="00C130E4">
      <w:pPr>
        <w:spacing w:line="0" w:lineRule="atLeast"/>
        <w:ind w:right="-23"/>
        <w:jc w:val="center"/>
        <w:rPr>
          <w:rFonts w:ascii="HGS明朝E" w:eastAsia="HGS明朝E" w:hAnsi="HGS明朝E"/>
          <w:b/>
          <w:bCs/>
          <w:color w:val="002060"/>
          <w:sz w:val="32"/>
          <w:szCs w:val="32"/>
        </w:rPr>
      </w:pPr>
      <w:r w:rsidRPr="00405BF5">
        <w:rPr>
          <w:rFonts w:ascii="HGS明朝E" w:eastAsia="HGS明朝E" w:hAnsi="HGS明朝E" w:hint="eastAsia"/>
          <w:b/>
          <w:bCs/>
          <w:color w:val="002060"/>
          <w:sz w:val="32"/>
          <w:szCs w:val="32"/>
        </w:rPr>
        <w:t>『グラフでみる日本の化学工業20</w:t>
      </w:r>
      <w:r w:rsidR="00F400B5" w:rsidRPr="00405BF5">
        <w:rPr>
          <w:rFonts w:ascii="HGS明朝E" w:eastAsia="HGS明朝E" w:hAnsi="HGS明朝E" w:hint="eastAsia"/>
          <w:b/>
          <w:bCs/>
          <w:color w:val="002060"/>
          <w:sz w:val="32"/>
          <w:szCs w:val="32"/>
        </w:rPr>
        <w:t>13</w:t>
      </w:r>
      <w:r w:rsidRPr="00405BF5">
        <w:rPr>
          <w:rFonts w:ascii="HGS明朝E" w:eastAsia="HGS明朝E" w:hAnsi="HGS明朝E" w:hint="eastAsia"/>
          <w:b/>
          <w:bCs/>
          <w:color w:val="002060"/>
          <w:sz w:val="32"/>
          <w:szCs w:val="32"/>
        </w:rPr>
        <w:t>』刊行のご案内</w:t>
      </w:r>
    </w:p>
    <w:p w:rsidR="00C130E4" w:rsidRDefault="00C130E4" w:rsidP="00C130E4">
      <w:pPr>
        <w:spacing w:line="0" w:lineRule="atLeast"/>
        <w:ind w:right="-23"/>
        <w:jc w:val="center"/>
        <w:rPr>
          <w:rFonts w:ascii="ＭＳ Ｐゴシック" w:eastAsia="ＭＳ Ｐゴシック" w:hAnsi="ＭＳ Ｐゴシック"/>
          <w:b/>
          <w:bCs/>
          <w:sz w:val="22"/>
          <w:szCs w:val="22"/>
        </w:rPr>
      </w:pPr>
    </w:p>
    <w:p w:rsidR="00AC171C" w:rsidRPr="00C130E4" w:rsidRDefault="00AC171C" w:rsidP="00C130E4">
      <w:pPr>
        <w:spacing w:line="0" w:lineRule="atLeast"/>
        <w:ind w:right="-23"/>
        <w:jc w:val="center"/>
        <w:rPr>
          <w:rFonts w:ascii="ＭＳ Ｐゴシック" w:eastAsia="ＭＳ Ｐゴシック" w:hAnsi="ＭＳ Ｐゴシック"/>
          <w:b/>
          <w:bCs/>
          <w:sz w:val="22"/>
          <w:szCs w:val="22"/>
        </w:rPr>
      </w:pPr>
    </w:p>
    <w:p w:rsidR="00C130E4" w:rsidRPr="00405BF5" w:rsidRDefault="00C130E4" w:rsidP="00C130E4">
      <w:pPr>
        <w:spacing w:line="320" w:lineRule="exact"/>
        <w:ind w:right="-22" w:firstLineChars="100" w:firstLine="210"/>
        <w:rPr>
          <w:rFonts w:ascii="Meiryo UI" w:eastAsia="Meiryo UI" w:hAnsi="Meiryo UI" w:cs="Meiryo UI"/>
        </w:rPr>
      </w:pPr>
      <w:r w:rsidRPr="00405BF5">
        <w:rPr>
          <w:rFonts w:ascii="Meiryo UI" w:eastAsia="Meiryo UI" w:hAnsi="Meiryo UI" w:cs="Meiryo UI" w:hint="eastAsia"/>
        </w:rPr>
        <w:t>一般社団法人 日本化学工業協会（以下、日化協）ではこのほど、日本の化学工業の今をグラフと表でわかりやすく紹介した年次刊行物『グラフでみる日本の化学工業</w:t>
      </w:r>
      <w:r w:rsidR="00F57745" w:rsidRPr="00405BF5">
        <w:rPr>
          <w:rFonts w:ascii="Meiryo UI" w:eastAsia="Meiryo UI" w:hAnsi="Meiryo UI" w:cs="Meiryo UI" w:hint="eastAsia"/>
        </w:rPr>
        <w:t>2013</w:t>
      </w:r>
      <w:r w:rsidRPr="00405BF5">
        <w:rPr>
          <w:rFonts w:ascii="Meiryo UI" w:eastAsia="Meiryo UI" w:hAnsi="Meiryo UI" w:cs="Meiryo UI" w:hint="eastAsia"/>
        </w:rPr>
        <w:t>』(A4版、28㌻)を発行しました</w:t>
      </w:r>
      <w:r w:rsidR="00F57745" w:rsidRPr="00405BF5">
        <w:rPr>
          <w:rFonts w:ascii="Meiryo UI" w:eastAsia="Meiryo UI" w:hAnsi="Meiryo UI" w:cs="Meiryo UI" w:hint="eastAsia"/>
        </w:rPr>
        <w:t>。</w:t>
      </w:r>
    </w:p>
    <w:p w:rsidR="00C130E4" w:rsidRPr="00405BF5" w:rsidRDefault="00C130E4" w:rsidP="00C130E4">
      <w:pPr>
        <w:spacing w:line="260" w:lineRule="exact"/>
        <w:ind w:right="-23" w:firstLineChars="100" w:firstLine="210"/>
        <w:rPr>
          <w:rFonts w:ascii="Meiryo UI" w:eastAsia="Meiryo UI" w:hAnsi="Meiryo UI" w:cs="Meiryo UI"/>
        </w:rPr>
      </w:pPr>
    </w:p>
    <w:p w:rsidR="00F57745" w:rsidRPr="00405BF5" w:rsidRDefault="00C130E4" w:rsidP="00F57745">
      <w:pPr>
        <w:spacing w:line="320" w:lineRule="exact"/>
        <w:ind w:firstLineChars="100" w:firstLine="210"/>
        <w:rPr>
          <w:rFonts w:ascii="Meiryo UI" w:eastAsia="Meiryo UI" w:hAnsi="Meiryo UI" w:cs="Meiryo UI"/>
        </w:rPr>
      </w:pPr>
      <w:r w:rsidRPr="00405BF5">
        <w:rPr>
          <w:rFonts w:ascii="Meiryo UI" w:eastAsia="Meiryo UI" w:hAnsi="Meiryo UI" w:cs="Meiryo UI" w:hint="eastAsia"/>
        </w:rPr>
        <w:t>『グラフでみる日本の化学工業</w:t>
      </w:r>
      <w:r w:rsidR="00F57745" w:rsidRPr="00405BF5">
        <w:rPr>
          <w:rFonts w:ascii="Meiryo UI" w:eastAsia="Meiryo UI" w:hAnsi="Meiryo UI" w:cs="Meiryo UI" w:hint="eastAsia"/>
        </w:rPr>
        <w:t>2013</w:t>
      </w:r>
      <w:r w:rsidRPr="00405BF5">
        <w:rPr>
          <w:rFonts w:ascii="Meiryo UI" w:eastAsia="Meiryo UI" w:hAnsi="Meiryo UI" w:cs="Meiryo UI" w:hint="eastAsia"/>
        </w:rPr>
        <w:t>』は、</w:t>
      </w:r>
      <w:r w:rsidR="00AC171C" w:rsidRPr="00405BF5">
        <w:rPr>
          <w:rFonts w:ascii="Meiryo UI" w:eastAsia="Meiryo UI" w:hAnsi="Meiryo UI" w:cs="Meiryo UI" w:hint="eastAsia"/>
        </w:rPr>
        <w:t>グラフと表を用いて、</w:t>
      </w:r>
      <w:r w:rsidRPr="00405BF5">
        <w:rPr>
          <w:rFonts w:ascii="Meiryo UI" w:eastAsia="Meiryo UI" w:hAnsi="Meiryo UI" w:cs="Meiryo UI" w:hint="eastAsia"/>
        </w:rPr>
        <w:t>日本の化学工業の出荷額や付加価値額、従業員数、研究費等を他の製造業と</w:t>
      </w:r>
      <w:r w:rsidR="00AC171C" w:rsidRPr="00405BF5">
        <w:rPr>
          <w:rFonts w:ascii="Meiryo UI" w:eastAsia="Meiryo UI" w:hAnsi="Meiryo UI" w:cs="Meiryo UI" w:hint="eastAsia"/>
        </w:rPr>
        <w:t>の</w:t>
      </w:r>
      <w:r w:rsidRPr="00405BF5">
        <w:rPr>
          <w:rFonts w:ascii="Meiryo UI" w:eastAsia="Meiryo UI" w:hAnsi="Meiryo UI" w:cs="Meiryo UI" w:hint="eastAsia"/>
        </w:rPr>
        <w:t>比較</w:t>
      </w:r>
      <w:r w:rsidR="00AC171C" w:rsidRPr="00405BF5">
        <w:rPr>
          <w:rFonts w:ascii="Meiryo UI" w:eastAsia="Meiryo UI" w:hAnsi="Meiryo UI" w:cs="Meiryo UI" w:hint="eastAsia"/>
        </w:rPr>
        <w:t>を交えながら</w:t>
      </w:r>
      <w:r w:rsidRPr="00405BF5">
        <w:rPr>
          <w:rFonts w:ascii="Meiryo UI" w:eastAsia="Meiryo UI" w:hAnsi="Meiryo UI" w:cs="Meiryo UI" w:hint="eastAsia"/>
        </w:rPr>
        <w:t>紹介している冊子で</w:t>
      </w:r>
      <w:r w:rsidR="00F57745" w:rsidRPr="00405BF5">
        <w:rPr>
          <w:rFonts w:ascii="Meiryo UI" w:eastAsia="Meiryo UI" w:hAnsi="Meiryo UI" w:cs="Meiryo UI" w:hint="eastAsia"/>
        </w:rPr>
        <w:t>す。スッキリとしたデザインで、一目で今の日本の化学工業を知ることができます。</w:t>
      </w:r>
    </w:p>
    <w:p w:rsidR="00F57745" w:rsidRPr="00405BF5" w:rsidRDefault="00F57745" w:rsidP="00F57745">
      <w:pPr>
        <w:spacing w:line="320" w:lineRule="exact"/>
        <w:ind w:firstLineChars="100" w:firstLine="210"/>
        <w:rPr>
          <w:rFonts w:ascii="Meiryo UI" w:eastAsia="Meiryo UI" w:hAnsi="Meiryo UI" w:cs="Meiryo UI"/>
        </w:rPr>
      </w:pPr>
    </w:p>
    <w:p w:rsidR="00C130E4" w:rsidRPr="00405BF5" w:rsidRDefault="00C130E4" w:rsidP="00C130E4">
      <w:pPr>
        <w:spacing w:line="320" w:lineRule="exact"/>
        <w:ind w:firstLineChars="100" w:firstLine="210"/>
        <w:rPr>
          <w:rFonts w:ascii="Meiryo UI" w:eastAsia="Meiryo UI" w:hAnsi="Meiryo UI" w:cs="Meiryo UI"/>
          <w:szCs w:val="20"/>
        </w:rPr>
      </w:pPr>
      <w:r w:rsidRPr="00405BF5">
        <w:rPr>
          <w:rFonts w:ascii="Meiryo UI" w:eastAsia="Meiryo UI" w:hAnsi="Meiryo UI" w:cs="Meiryo UI" w:hint="eastAsia"/>
        </w:rPr>
        <w:t>つきましては、本冊子を一</w:t>
      </w:r>
      <w:r w:rsidR="00AC171C" w:rsidRPr="00405BF5">
        <w:rPr>
          <w:rFonts w:ascii="Meiryo UI" w:eastAsia="Meiryo UI" w:hAnsi="Meiryo UI" w:cs="Meiryo UI" w:hint="eastAsia"/>
        </w:rPr>
        <w:t>冊</w:t>
      </w:r>
      <w:r w:rsidR="00F57745" w:rsidRPr="00405BF5">
        <w:rPr>
          <w:rFonts w:ascii="Meiryo UI" w:eastAsia="Meiryo UI" w:hAnsi="Meiryo UI" w:cs="Meiryo UI" w:hint="eastAsia"/>
        </w:rPr>
        <w:t>送付させていただきますので</w:t>
      </w:r>
      <w:r w:rsidRPr="00405BF5">
        <w:rPr>
          <w:rFonts w:ascii="Meiryo UI" w:eastAsia="Meiryo UI" w:hAnsi="Meiryo UI" w:cs="Meiryo UI" w:hint="eastAsia"/>
          <w:szCs w:val="20"/>
        </w:rPr>
        <w:t>是非ともご</w:t>
      </w:r>
      <w:r w:rsidR="00AC171C" w:rsidRPr="00405BF5">
        <w:rPr>
          <w:rFonts w:ascii="Meiryo UI" w:eastAsia="Meiryo UI" w:hAnsi="Meiryo UI" w:cs="Meiryo UI" w:hint="eastAsia"/>
          <w:szCs w:val="20"/>
        </w:rPr>
        <w:t>活用い</w:t>
      </w:r>
      <w:r w:rsidRPr="00405BF5">
        <w:rPr>
          <w:rFonts w:ascii="Meiryo UI" w:eastAsia="Meiryo UI" w:hAnsi="Meiryo UI" w:cs="Meiryo UI" w:hint="eastAsia"/>
          <w:szCs w:val="20"/>
        </w:rPr>
        <w:t>ただければと存じます。</w:t>
      </w:r>
    </w:p>
    <w:p w:rsidR="00C130E4" w:rsidRPr="00405BF5" w:rsidRDefault="00C130E4" w:rsidP="00C130E4">
      <w:pPr>
        <w:spacing w:line="260" w:lineRule="exact"/>
        <w:rPr>
          <w:rFonts w:ascii="Meiryo UI" w:eastAsia="Meiryo UI" w:hAnsi="Meiryo UI" w:cs="Meiryo UI"/>
        </w:rPr>
      </w:pPr>
    </w:p>
    <w:p w:rsidR="00C130E4" w:rsidRPr="00405BF5" w:rsidRDefault="00C130E4" w:rsidP="00C130E4">
      <w:pPr>
        <w:spacing w:line="320" w:lineRule="exact"/>
        <w:rPr>
          <w:rFonts w:ascii="Meiryo UI" w:eastAsia="Meiryo UI" w:hAnsi="Meiryo UI" w:cs="Meiryo UI"/>
        </w:rPr>
      </w:pPr>
    </w:p>
    <w:p w:rsidR="00C130E4" w:rsidRPr="00405BF5" w:rsidRDefault="00C130E4" w:rsidP="00C130E4">
      <w:pPr>
        <w:spacing w:line="320" w:lineRule="exact"/>
        <w:rPr>
          <w:rFonts w:ascii="Meiryo UI" w:eastAsia="Meiryo UI" w:hAnsi="Meiryo UI" w:cs="Meiryo UI"/>
          <w:color w:val="002060"/>
        </w:rPr>
      </w:pPr>
      <w:r w:rsidRPr="00405BF5">
        <w:rPr>
          <w:rFonts w:ascii="Meiryo UI" w:eastAsia="Meiryo UI" w:hAnsi="Meiryo UI" w:cs="Meiryo UI" w:hint="eastAsia"/>
          <w:color w:val="002060"/>
        </w:rPr>
        <w:t>【『グラフでみる日本の化学工業20</w:t>
      </w:r>
      <w:r w:rsidR="00F57745" w:rsidRPr="00405BF5">
        <w:rPr>
          <w:rFonts w:ascii="Meiryo UI" w:eastAsia="Meiryo UI" w:hAnsi="Meiryo UI" w:cs="Meiryo UI" w:hint="eastAsia"/>
          <w:color w:val="002060"/>
        </w:rPr>
        <w:t>13</w:t>
      </w:r>
      <w:r w:rsidRPr="00405BF5">
        <w:rPr>
          <w:rFonts w:ascii="Meiryo UI" w:eastAsia="Meiryo UI" w:hAnsi="Meiryo UI" w:cs="Meiryo UI" w:hint="eastAsia"/>
          <w:color w:val="002060"/>
        </w:rPr>
        <w:t>』におけるトピックス】</w:t>
      </w:r>
    </w:p>
    <w:p w:rsidR="00C130E4" w:rsidRPr="00405BF5" w:rsidRDefault="00C130E4" w:rsidP="00C130E4">
      <w:pPr>
        <w:spacing w:line="320" w:lineRule="exact"/>
        <w:rPr>
          <w:rFonts w:ascii="Meiryo UI" w:eastAsia="Meiryo UI" w:hAnsi="Meiryo UI" w:cs="Meiryo UI"/>
        </w:rPr>
      </w:pPr>
      <w:r w:rsidRPr="00405BF5">
        <w:rPr>
          <w:rFonts w:ascii="Meiryo UI" w:eastAsia="Meiryo UI" w:hAnsi="Meiryo UI" w:cs="Meiryo UI" w:hint="eastAsia"/>
        </w:rPr>
        <w:tab/>
        <w:t>◆出荷額</w:t>
      </w:r>
      <w:r w:rsidR="00AC171C" w:rsidRPr="00405BF5">
        <w:rPr>
          <w:rFonts w:ascii="Meiryo UI" w:eastAsia="Meiryo UI" w:hAnsi="Meiryo UI" w:cs="Meiryo UI" w:hint="eastAsia"/>
        </w:rPr>
        <w:t>は</w:t>
      </w:r>
      <w:r w:rsidR="00F57745" w:rsidRPr="00405BF5">
        <w:rPr>
          <w:rFonts w:ascii="Meiryo UI" w:eastAsia="Meiryo UI" w:hAnsi="Meiryo UI" w:cs="Meiryo UI" w:hint="eastAsia"/>
        </w:rPr>
        <w:t>40兆円で</w:t>
      </w:r>
      <w:r w:rsidRPr="00405BF5">
        <w:rPr>
          <w:rFonts w:ascii="Meiryo UI" w:eastAsia="Meiryo UI" w:hAnsi="Meiryo UI" w:cs="Meiryo UI" w:hint="eastAsia"/>
        </w:rPr>
        <w:t>製造業中第2位（20</w:t>
      </w:r>
      <w:r w:rsidR="00F57745" w:rsidRPr="00405BF5">
        <w:rPr>
          <w:rFonts w:ascii="Meiryo UI" w:eastAsia="Meiryo UI" w:hAnsi="Meiryo UI" w:cs="Meiryo UI" w:hint="eastAsia"/>
        </w:rPr>
        <w:t>11</w:t>
      </w:r>
      <w:r w:rsidRPr="00405BF5">
        <w:rPr>
          <w:rFonts w:ascii="Meiryo UI" w:eastAsia="Meiryo UI" w:hAnsi="Meiryo UI" w:cs="Meiryo UI" w:hint="eastAsia"/>
        </w:rPr>
        <w:t>年）</w:t>
      </w:r>
    </w:p>
    <w:p w:rsidR="00C130E4" w:rsidRPr="00405BF5" w:rsidRDefault="00C130E4" w:rsidP="00C130E4">
      <w:pPr>
        <w:spacing w:line="320" w:lineRule="exact"/>
        <w:rPr>
          <w:rFonts w:ascii="Meiryo UI" w:eastAsia="Meiryo UI" w:hAnsi="Meiryo UI" w:cs="Meiryo UI"/>
        </w:rPr>
      </w:pPr>
      <w:r w:rsidRPr="00405BF5">
        <w:rPr>
          <w:rFonts w:ascii="Meiryo UI" w:eastAsia="Meiryo UI" w:hAnsi="Meiryo UI" w:cs="Meiryo UI" w:hint="eastAsia"/>
        </w:rPr>
        <w:tab/>
        <w:t>◆付加価値額</w:t>
      </w:r>
      <w:r w:rsidR="00AC171C" w:rsidRPr="00405BF5">
        <w:rPr>
          <w:rFonts w:ascii="Meiryo UI" w:eastAsia="Meiryo UI" w:hAnsi="Meiryo UI" w:cs="Meiryo UI" w:hint="eastAsia"/>
        </w:rPr>
        <w:t>は</w:t>
      </w:r>
      <w:r w:rsidR="00F57745" w:rsidRPr="00405BF5">
        <w:rPr>
          <w:rFonts w:ascii="Meiryo UI" w:eastAsia="Meiryo UI" w:hAnsi="Meiryo UI" w:cs="Meiryo UI" w:hint="eastAsia"/>
        </w:rPr>
        <w:t>16兆円で</w:t>
      </w:r>
      <w:r w:rsidRPr="00405BF5">
        <w:rPr>
          <w:rFonts w:ascii="Meiryo UI" w:eastAsia="Meiryo UI" w:hAnsi="Meiryo UI" w:cs="Meiryo UI" w:hint="eastAsia"/>
        </w:rPr>
        <w:t>製造業中第1位（20</w:t>
      </w:r>
      <w:r w:rsidR="00F57745" w:rsidRPr="00405BF5">
        <w:rPr>
          <w:rFonts w:ascii="Meiryo UI" w:eastAsia="Meiryo UI" w:hAnsi="Meiryo UI" w:cs="Meiryo UI" w:hint="eastAsia"/>
        </w:rPr>
        <w:t>11</w:t>
      </w:r>
      <w:r w:rsidRPr="00405BF5">
        <w:rPr>
          <w:rFonts w:ascii="Meiryo UI" w:eastAsia="Meiryo UI" w:hAnsi="Meiryo UI" w:cs="Meiryo UI" w:hint="eastAsia"/>
        </w:rPr>
        <w:t>年）</w:t>
      </w:r>
    </w:p>
    <w:p w:rsidR="00C130E4" w:rsidRPr="00405BF5" w:rsidRDefault="00C130E4" w:rsidP="00C130E4">
      <w:pPr>
        <w:spacing w:line="320" w:lineRule="exact"/>
        <w:rPr>
          <w:rFonts w:ascii="Meiryo UI" w:eastAsia="Meiryo UI" w:hAnsi="Meiryo UI" w:cs="Meiryo UI"/>
        </w:rPr>
      </w:pPr>
      <w:r w:rsidRPr="00405BF5">
        <w:rPr>
          <w:rFonts w:ascii="Meiryo UI" w:eastAsia="Meiryo UI" w:hAnsi="Meiryo UI" w:cs="Meiryo UI" w:hint="eastAsia"/>
        </w:rPr>
        <w:tab/>
        <w:t>◆研究費</w:t>
      </w:r>
      <w:r w:rsidR="00AC171C" w:rsidRPr="00405BF5">
        <w:rPr>
          <w:rFonts w:ascii="Meiryo UI" w:eastAsia="Meiryo UI" w:hAnsi="Meiryo UI" w:cs="Meiryo UI" w:hint="eastAsia"/>
        </w:rPr>
        <w:t>は</w:t>
      </w:r>
      <w:r w:rsidR="00F57745" w:rsidRPr="00405BF5">
        <w:rPr>
          <w:rFonts w:ascii="Meiryo UI" w:eastAsia="Meiryo UI" w:hAnsi="Meiryo UI" w:cs="Meiryo UI" w:hint="eastAsia"/>
        </w:rPr>
        <w:t>2.3兆円で</w:t>
      </w:r>
      <w:r w:rsidRPr="00405BF5">
        <w:rPr>
          <w:rFonts w:ascii="Meiryo UI" w:eastAsia="Meiryo UI" w:hAnsi="Meiryo UI" w:cs="Meiryo UI" w:hint="eastAsia"/>
        </w:rPr>
        <w:t>製造業中第1位（201</w:t>
      </w:r>
      <w:r w:rsidR="00F57745" w:rsidRPr="00405BF5">
        <w:rPr>
          <w:rFonts w:ascii="Meiryo UI" w:eastAsia="Meiryo UI" w:hAnsi="Meiryo UI" w:cs="Meiryo UI" w:hint="eastAsia"/>
        </w:rPr>
        <w:t>1</w:t>
      </w:r>
      <w:r w:rsidRPr="00405BF5">
        <w:rPr>
          <w:rFonts w:ascii="Meiryo UI" w:eastAsia="Meiryo UI" w:hAnsi="Meiryo UI" w:cs="Meiryo UI" w:hint="eastAsia"/>
        </w:rPr>
        <w:t>年度）</w:t>
      </w:r>
    </w:p>
    <w:p w:rsidR="00F57745" w:rsidRPr="00405BF5" w:rsidRDefault="00F57745" w:rsidP="00C130E4">
      <w:pPr>
        <w:spacing w:line="320" w:lineRule="exact"/>
        <w:rPr>
          <w:rFonts w:ascii="Meiryo UI" w:eastAsia="Meiryo UI" w:hAnsi="Meiryo UI" w:cs="Meiryo UI"/>
        </w:rPr>
      </w:pPr>
      <w:r w:rsidRPr="00405BF5">
        <w:rPr>
          <w:rFonts w:ascii="Meiryo UI" w:eastAsia="Meiryo UI" w:hAnsi="Meiryo UI" w:cs="Meiryo UI" w:hint="eastAsia"/>
        </w:rPr>
        <w:tab/>
        <w:t>◆設備投資額は1.5兆円で製造業中第１位（2011年度）</w:t>
      </w:r>
    </w:p>
    <w:p w:rsidR="00C130E4" w:rsidRPr="00405BF5" w:rsidRDefault="00C130E4" w:rsidP="00C130E4">
      <w:pPr>
        <w:pStyle w:val="af3"/>
        <w:snapToGrid/>
        <w:spacing w:line="260" w:lineRule="exact"/>
        <w:rPr>
          <w:rFonts w:ascii="Meiryo UI" w:eastAsia="Meiryo UI" w:hAnsi="Meiryo UI" w:cs="Meiryo UI"/>
          <w:sz w:val="18"/>
        </w:rPr>
      </w:pPr>
    </w:p>
    <w:p w:rsidR="00C130E4" w:rsidRPr="00405BF5" w:rsidRDefault="00AC171C" w:rsidP="005B3B36">
      <w:pPr>
        <w:spacing w:line="320" w:lineRule="exact"/>
        <w:rPr>
          <w:rFonts w:ascii="Meiryo UI" w:eastAsia="Meiryo UI" w:hAnsi="Meiryo UI" w:cs="Meiryo UI"/>
          <w:color w:val="002060"/>
        </w:rPr>
      </w:pPr>
      <w:r w:rsidRPr="00405BF5">
        <w:rPr>
          <w:rFonts w:ascii="Meiryo UI" w:eastAsia="Meiryo UI" w:hAnsi="Meiryo UI" w:cs="Meiryo UI" w:hint="eastAsia"/>
          <w:color w:val="002060"/>
        </w:rPr>
        <w:t>【</w:t>
      </w:r>
      <w:r w:rsidR="00C130E4" w:rsidRPr="00405BF5">
        <w:rPr>
          <w:rFonts w:ascii="Meiryo UI" w:eastAsia="Meiryo UI" w:hAnsi="Meiryo UI" w:cs="Meiryo UI" w:hint="eastAsia"/>
          <w:color w:val="002060"/>
        </w:rPr>
        <w:t>目次】</w:t>
      </w:r>
      <w:r w:rsidR="00F238AA" w:rsidRPr="00405BF5">
        <w:rPr>
          <w:rFonts w:ascii="Meiryo UI" w:eastAsia="Meiryo UI" w:hAnsi="Meiryo UI" w:cs="Meiryo UI" w:hint="eastAsia"/>
          <w:noProof/>
          <w:sz w:val="20"/>
        </w:rPr>
        <w:drawing>
          <wp:anchor distT="0" distB="0" distL="114300" distR="114300" simplePos="0" relativeHeight="251658240" behindDoc="1" locked="0" layoutInCell="1" allowOverlap="1" wp14:anchorId="0CD4AD6B" wp14:editId="560D9712">
            <wp:simplePos x="0" y="0"/>
            <wp:positionH relativeFrom="column">
              <wp:posOffset>4029075</wp:posOffset>
            </wp:positionH>
            <wp:positionV relativeFrom="paragraph">
              <wp:posOffset>78740</wp:posOffset>
            </wp:positionV>
            <wp:extent cx="1781175" cy="2509520"/>
            <wp:effectExtent l="152400" t="114300" r="371475" b="309880"/>
            <wp:wrapTight wrapText="bothSides">
              <wp:wrapPolygon edited="0">
                <wp:start x="1386" y="-984"/>
                <wp:lineTo x="231" y="-820"/>
                <wp:lineTo x="-1848" y="820"/>
                <wp:lineTo x="-1617" y="22628"/>
                <wp:lineTo x="924" y="24267"/>
                <wp:lineTo x="1848" y="24267"/>
                <wp:lineTo x="22178" y="24267"/>
                <wp:lineTo x="23102" y="24267"/>
                <wp:lineTo x="25412" y="22955"/>
                <wp:lineTo x="25412" y="22628"/>
                <wp:lineTo x="25874" y="20168"/>
                <wp:lineTo x="25874" y="1640"/>
                <wp:lineTo x="26105" y="984"/>
                <wp:lineTo x="23564" y="-820"/>
                <wp:lineTo x="22409" y="-984"/>
                <wp:lineTo x="1386" y="-984"/>
              </wp:wrapPolygon>
            </wp:wrapTight>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81175" cy="2509520"/>
                    </a:xfrm>
                    <a:prstGeom prst="rect">
                      <a:avLst/>
                    </a:prstGeom>
                    <a:ln>
                      <a:noFill/>
                    </a:ln>
                    <a:effectLst>
                      <a:outerShdw blurRad="292100" dist="139700" dir="2700000" algn="tl" rotWithShape="0">
                        <a:srgbClr val="333333">
                          <a:alpha val="65000"/>
                        </a:srgbClr>
                      </a:outerShdw>
                    </a:effectLst>
                  </pic:spPr>
                </pic:pic>
              </a:graphicData>
            </a:graphic>
          </wp:anchor>
        </w:drawing>
      </w:r>
      <w:r w:rsidR="005B3B36" w:rsidRPr="00405BF5">
        <w:rPr>
          <w:rFonts w:ascii="Meiryo UI" w:eastAsia="Meiryo UI" w:hAnsi="Meiryo UI" w:cs="Meiryo UI" w:hint="eastAsia"/>
          <w:color w:val="002060"/>
        </w:rPr>
        <w:t xml:space="preserve">　　　　　　　　　　　　　　　　　　　　　　　　　　　　</w:t>
      </w:r>
      <w:r w:rsidR="005B3B36" w:rsidRPr="00405BF5">
        <w:rPr>
          <w:rFonts w:ascii="Meiryo UI" w:eastAsia="Meiryo UI" w:hAnsi="Meiryo UI" w:cs="Meiryo UI" w:hint="eastAsia"/>
          <w:sz w:val="20"/>
        </w:rPr>
        <w:t>ﾍﾟｰｼﾞ</w:t>
      </w:r>
    </w:p>
    <w:p w:rsidR="00C130E4" w:rsidRPr="00405BF5" w:rsidRDefault="00C130E4" w:rsidP="00C130E4">
      <w:pPr>
        <w:numPr>
          <w:ilvl w:val="0"/>
          <w:numId w:val="5"/>
        </w:numPr>
        <w:tabs>
          <w:tab w:val="left" w:pos="4678"/>
        </w:tabs>
        <w:spacing w:line="260" w:lineRule="exact"/>
        <w:ind w:left="567" w:hanging="357"/>
        <w:rPr>
          <w:rFonts w:ascii="Meiryo UI" w:eastAsia="Meiryo UI" w:hAnsi="Meiryo UI" w:cs="Meiryo UI"/>
          <w:sz w:val="20"/>
        </w:rPr>
      </w:pPr>
      <w:r w:rsidRPr="00405BF5">
        <w:rPr>
          <w:rFonts w:ascii="Meiryo UI" w:eastAsia="Meiryo UI" w:hAnsi="Meiryo UI" w:cs="Meiryo UI" w:hint="eastAsia"/>
          <w:sz w:val="20"/>
        </w:rPr>
        <w:t>数字とグラフでみる日本の化学工業</w:t>
      </w:r>
      <w:r w:rsidRPr="00405BF5">
        <w:rPr>
          <w:rFonts w:ascii="Meiryo UI" w:eastAsia="Meiryo UI" w:hAnsi="Meiryo UI" w:cs="Meiryo UI" w:hint="eastAsia"/>
          <w:sz w:val="20"/>
        </w:rPr>
        <w:tab/>
        <w:t>3</w:t>
      </w:r>
    </w:p>
    <w:p w:rsidR="00C130E4" w:rsidRPr="00405BF5" w:rsidRDefault="00C130E4" w:rsidP="00C130E4">
      <w:pPr>
        <w:numPr>
          <w:ilvl w:val="0"/>
          <w:numId w:val="5"/>
        </w:numPr>
        <w:tabs>
          <w:tab w:val="left" w:pos="4678"/>
        </w:tabs>
        <w:spacing w:line="260" w:lineRule="exact"/>
        <w:ind w:left="567" w:hanging="357"/>
        <w:rPr>
          <w:rFonts w:ascii="Meiryo UI" w:eastAsia="Meiryo UI" w:hAnsi="Meiryo UI" w:cs="Meiryo UI"/>
          <w:sz w:val="20"/>
        </w:rPr>
      </w:pPr>
      <w:r w:rsidRPr="00405BF5">
        <w:rPr>
          <w:rFonts w:ascii="Meiryo UI" w:eastAsia="Meiryo UI" w:hAnsi="Meiryo UI" w:cs="Meiryo UI" w:hint="eastAsia"/>
          <w:sz w:val="20"/>
        </w:rPr>
        <w:t>出荷額は40</w:t>
      </w:r>
      <w:r w:rsidR="00FD5E2B" w:rsidRPr="00405BF5">
        <w:rPr>
          <w:rFonts w:ascii="Meiryo UI" w:eastAsia="Meiryo UI" w:hAnsi="Meiryo UI" w:cs="Meiryo UI" w:hint="eastAsia"/>
          <w:sz w:val="20"/>
        </w:rPr>
        <w:t>兆円</w:t>
      </w:r>
      <w:r w:rsidRPr="00405BF5">
        <w:rPr>
          <w:rFonts w:ascii="Meiryo UI" w:eastAsia="Meiryo UI" w:hAnsi="Meiryo UI" w:cs="Meiryo UI" w:hint="eastAsia"/>
          <w:sz w:val="20"/>
        </w:rPr>
        <w:tab/>
        <w:t>5</w:t>
      </w:r>
    </w:p>
    <w:p w:rsidR="00C130E4" w:rsidRPr="00405BF5" w:rsidRDefault="00C130E4" w:rsidP="00C130E4">
      <w:pPr>
        <w:numPr>
          <w:ilvl w:val="0"/>
          <w:numId w:val="5"/>
        </w:numPr>
        <w:tabs>
          <w:tab w:val="left" w:pos="4678"/>
        </w:tabs>
        <w:spacing w:line="260" w:lineRule="exact"/>
        <w:ind w:left="567" w:hanging="357"/>
        <w:rPr>
          <w:rFonts w:ascii="Meiryo UI" w:eastAsia="Meiryo UI" w:hAnsi="Meiryo UI" w:cs="Meiryo UI"/>
          <w:sz w:val="20"/>
        </w:rPr>
      </w:pPr>
      <w:r w:rsidRPr="00405BF5">
        <w:rPr>
          <w:rFonts w:ascii="Meiryo UI" w:eastAsia="Meiryo UI" w:hAnsi="Meiryo UI" w:cs="Meiryo UI" w:hint="eastAsia"/>
          <w:sz w:val="20"/>
        </w:rPr>
        <w:t>さまざまな分野のニーズに</w:t>
      </w:r>
      <w:r w:rsidR="00FD5E2B" w:rsidRPr="00405BF5">
        <w:rPr>
          <w:rFonts w:ascii="Meiryo UI" w:eastAsia="Meiryo UI" w:hAnsi="Meiryo UI" w:cs="Meiryo UI" w:hint="eastAsia"/>
          <w:sz w:val="20"/>
        </w:rPr>
        <w:t>こた</w:t>
      </w:r>
      <w:r w:rsidRPr="00405BF5">
        <w:rPr>
          <w:rFonts w:ascii="Meiryo UI" w:eastAsia="Meiryo UI" w:hAnsi="Meiryo UI" w:cs="Meiryo UI" w:hint="eastAsia"/>
          <w:sz w:val="20"/>
        </w:rPr>
        <w:t>える化学製品</w:t>
      </w:r>
      <w:r w:rsidRPr="00405BF5">
        <w:rPr>
          <w:rFonts w:ascii="Meiryo UI" w:eastAsia="Meiryo UI" w:hAnsi="Meiryo UI" w:cs="Meiryo UI" w:hint="eastAsia"/>
          <w:sz w:val="20"/>
        </w:rPr>
        <w:tab/>
        <w:t>7</w:t>
      </w:r>
    </w:p>
    <w:p w:rsidR="00C130E4" w:rsidRPr="00405BF5" w:rsidRDefault="00C130E4" w:rsidP="00C130E4">
      <w:pPr>
        <w:numPr>
          <w:ilvl w:val="0"/>
          <w:numId w:val="5"/>
        </w:numPr>
        <w:tabs>
          <w:tab w:val="left" w:pos="4678"/>
        </w:tabs>
        <w:spacing w:line="260" w:lineRule="exact"/>
        <w:ind w:left="567" w:hanging="357"/>
        <w:rPr>
          <w:rFonts w:ascii="Meiryo UI" w:eastAsia="Meiryo UI" w:hAnsi="Meiryo UI" w:cs="Meiryo UI"/>
          <w:sz w:val="20"/>
        </w:rPr>
      </w:pPr>
      <w:r w:rsidRPr="00405BF5">
        <w:rPr>
          <w:rFonts w:ascii="Meiryo UI" w:eastAsia="Meiryo UI" w:hAnsi="Meiryo UI" w:cs="Meiryo UI" w:hint="eastAsia"/>
          <w:sz w:val="20"/>
        </w:rPr>
        <w:t>出荷額トップ3は千葉県、大阪府、神奈川県</w:t>
      </w:r>
      <w:r w:rsidRPr="00405BF5">
        <w:rPr>
          <w:rFonts w:ascii="Meiryo UI" w:eastAsia="Meiryo UI" w:hAnsi="Meiryo UI" w:cs="Meiryo UI" w:hint="eastAsia"/>
          <w:sz w:val="20"/>
        </w:rPr>
        <w:tab/>
        <w:t>9</w:t>
      </w:r>
    </w:p>
    <w:p w:rsidR="00C130E4" w:rsidRPr="00405BF5" w:rsidRDefault="00C130E4" w:rsidP="00C130E4">
      <w:pPr>
        <w:numPr>
          <w:ilvl w:val="0"/>
          <w:numId w:val="5"/>
        </w:numPr>
        <w:tabs>
          <w:tab w:val="left" w:pos="4564"/>
        </w:tabs>
        <w:spacing w:line="260" w:lineRule="exact"/>
        <w:ind w:left="567" w:hanging="357"/>
        <w:rPr>
          <w:rFonts w:ascii="Meiryo UI" w:eastAsia="Meiryo UI" w:hAnsi="Meiryo UI" w:cs="Meiryo UI"/>
          <w:sz w:val="20"/>
        </w:rPr>
      </w:pPr>
      <w:r w:rsidRPr="00405BF5">
        <w:rPr>
          <w:rFonts w:ascii="Meiryo UI" w:eastAsia="Meiryo UI" w:hAnsi="Meiryo UI" w:cs="Meiryo UI" w:hint="eastAsia"/>
          <w:sz w:val="20"/>
        </w:rPr>
        <w:t>従業員数は</w:t>
      </w:r>
      <w:r w:rsidR="00F57745" w:rsidRPr="00405BF5">
        <w:rPr>
          <w:rFonts w:ascii="Meiryo UI" w:eastAsia="Meiryo UI" w:hAnsi="Meiryo UI" w:cs="Meiryo UI" w:hint="eastAsia"/>
          <w:sz w:val="20"/>
        </w:rPr>
        <w:t>86</w:t>
      </w:r>
      <w:r w:rsidRPr="00405BF5">
        <w:rPr>
          <w:rFonts w:ascii="Meiryo UI" w:eastAsia="Meiryo UI" w:hAnsi="Meiryo UI" w:cs="Meiryo UI" w:hint="eastAsia"/>
          <w:sz w:val="20"/>
        </w:rPr>
        <w:t>万人</w:t>
      </w:r>
      <w:r w:rsidRPr="00405BF5">
        <w:rPr>
          <w:rFonts w:ascii="Meiryo UI" w:eastAsia="Meiryo UI" w:hAnsi="Meiryo UI" w:cs="Meiryo UI" w:hint="eastAsia"/>
          <w:sz w:val="20"/>
        </w:rPr>
        <w:tab/>
        <w:t>11</w:t>
      </w:r>
    </w:p>
    <w:p w:rsidR="00C130E4" w:rsidRPr="00405BF5" w:rsidRDefault="00C130E4" w:rsidP="00C130E4">
      <w:pPr>
        <w:numPr>
          <w:ilvl w:val="0"/>
          <w:numId w:val="5"/>
        </w:numPr>
        <w:tabs>
          <w:tab w:val="left" w:pos="4564"/>
        </w:tabs>
        <w:spacing w:line="260" w:lineRule="exact"/>
        <w:ind w:left="567" w:hanging="357"/>
        <w:rPr>
          <w:rFonts w:ascii="Meiryo UI" w:eastAsia="Meiryo UI" w:hAnsi="Meiryo UI" w:cs="Meiryo UI"/>
          <w:sz w:val="20"/>
        </w:rPr>
      </w:pPr>
      <w:r w:rsidRPr="00405BF5">
        <w:rPr>
          <w:rFonts w:ascii="Meiryo UI" w:eastAsia="Meiryo UI" w:hAnsi="Meiryo UI" w:cs="Meiryo UI" w:hint="eastAsia"/>
          <w:sz w:val="20"/>
        </w:rPr>
        <w:t>労働生産性・労働時間</w:t>
      </w:r>
      <w:r w:rsidRPr="00405BF5">
        <w:rPr>
          <w:rFonts w:ascii="Meiryo UI" w:eastAsia="Meiryo UI" w:hAnsi="Meiryo UI" w:cs="Meiryo UI" w:hint="eastAsia"/>
          <w:sz w:val="20"/>
        </w:rPr>
        <w:tab/>
        <w:t>12</w:t>
      </w:r>
    </w:p>
    <w:p w:rsidR="00C130E4" w:rsidRPr="00405BF5" w:rsidRDefault="00C130E4" w:rsidP="00C130E4">
      <w:pPr>
        <w:numPr>
          <w:ilvl w:val="0"/>
          <w:numId w:val="5"/>
        </w:numPr>
        <w:tabs>
          <w:tab w:val="left" w:pos="4564"/>
        </w:tabs>
        <w:spacing w:line="260" w:lineRule="exact"/>
        <w:ind w:left="567" w:hanging="357"/>
        <w:rPr>
          <w:rFonts w:ascii="Meiryo UI" w:eastAsia="Meiryo UI" w:hAnsi="Meiryo UI" w:cs="Meiryo UI"/>
          <w:sz w:val="20"/>
        </w:rPr>
      </w:pPr>
      <w:r w:rsidRPr="00405BF5">
        <w:rPr>
          <w:rFonts w:ascii="Meiryo UI" w:eastAsia="Meiryo UI" w:hAnsi="Meiryo UI" w:cs="Meiryo UI" w:hint="eastAsia"/>
          <w:sz w:val="20"/>
        </w:rPr>
        <w:t>研究費は2.3兆円</w:t>
      </w:r>
      <w:r w:rsidRPr="00405BF5">
        <w:rPr>
          <w:rFonts w:ascii="Meiryo UI" w:eastAsia="Meiryo UI" w:hAnsi="Meiryo UI" w:cs="Meiryo UI" w:hint="eastAsia"/>
          <w:sz w:val="20"/>
        </w:rPr>
        <w:tab/>
        <w:t>13</w:t>
      </w:r>
    </w:p>
    <w:p w:rsidR="00C130E4" w:rsidRPr="00405BF5" w:rsidRDefault="00C130E4" w:rsidP="00C130E4">
      <w:pPr>
        <w:numPr>
          <w:ilvl w:val="0"/>
          <w:numId w:val="5"/>
        </w:numPr>
        <w:tabs>
          <w:tab w:val="left" w:pos="4564"/>
        </w:tabs>
        <w:spacing w:line="260" w:lineRule="exact"/>
        <w:ind w:left="567" w:hanging="357"/>
        <w:rPr>
          <w:rFonts w:ascii="Meiryo UI" w:eastAsia="Meiryo UI" w:hAnsi="Meiryo UI" w:cs="Meiryo UI"/>
          <w:sz w:val="20"/>
        </w:rPr>
      </w:pPr>
      <w:r w:rsidRPr="00405BF5">
        <w:rPr>
          <w:rFonts w:ascii="Meiryo UI" w:eastAsia="Meiryo UI" w:hAnsi="Meiryo UI" w:cs="Meiryo UI" w:hint="eastAsia"/>
          <w:sz w:val="20"/>
        </w:rPr>
        <w:t>営業利益率は第1位</w:t>
      </w:r>
      <w:r w:rsidRPr="00405BF5">
        <w:rPr>
          <w:rFonts w:ascii="Meiryo UI" w:eastAsia="Meiryo UI" w:hAnsi="Meiryo UI" w:cs="Meiryo UI" w:hint="eastAsia"/>
          <w:sz w:val="20"/>
        </w:rPr>
        <w:tab/>
        <w:t>15</w:t>
      </w:r>
    </w:p>
    <w:p w:rsidR="00C130E4" w:rsidRPr="00405BF5" w:rsidRDefault="00C130E4" w:rsidP="00C130E4">
      <w:pPr>
        <w:numPr>
          <w:ilvl w:val="0"/>
          <w:numId w:val="5"/>
        </w:numPr>
        <w:tabs>
          <w:tab w:val="left" w:pos="4564"/>
        </w:tabs>
        <w:spacing w:line="260" w:lineRule="exact"/>
        <w:ind w:left="567" w:hanging="357"/>
        <w:rPr>
          <w:rFonts w:ascii="Meiryo UI" w:eastAsia="Meiryo UI" w:hAnsi="Meiryo UI" w:cs="Meiryo UI"/>
          <w:sz w:val="20"/>
        </w:rPr>
      </w:pPr>
      <w:r w:rsidRPr="00405BF5">
        <w:rPr>
          <w:rFonts w:ascii="Meiryo UI" w:eastAsia="Meiryo UI" w:hAnsi="Meiryo UI" w:cs="Meiryo UI" w:hint="eastAsia"/>
          <w:sz w:val="20"/>
        </w:rPr>
        <w:t>設備投資額は第</w:t>
      </w:r>
      <w:r w:rsidR="00F57745" w:rsidRPr="00405BF5">
        <w:rPr>
          <w:rFonts w:ascii="Meiryo UI" w:eastAsia="Meiryo UI" w:hAnsi="Meiryo UI" w:cs="Meiryo UI" w:hint="eastAsia"/>
          <w:sz w:val="20"/>
        </w:rPr>
        <w:t>1</w:t>
      </w:r>
      <w:r w:rsidRPr="00405BF5">
        <w:rPr>
          <w:rFonts w:ascii="Meiryo UI" w:eastAsia="Meiryo UI" w:hAnsi="Meiryo UI" w:cs="Meiryo UI" w:hint="eastAsia"/>
          <w:sz w:val="20"/>
        </w:rPr>
        <w:t>位</w:t>
      </w:r>
      <w:r w:rsidRPr="00405BF5">
        <w:rPr>
          <w:rFonts w:ascii="Meiryo UI" w:eastAsia="Meiryo UI" w:hAnsi="Meiryo UI" w:cs="Meiryo UI" w:hint="eastAsia"/>
          <w:sz w:val="20"/>
        </w:rPr>
        <w:tab/>
        <w:t>16</w:t>
      </w:r>
    </w:p>
    <w:p w:rsidR="00C130E4" w:rsidRPr="00405BF5" w:rsidRDefault="00C130E4" w:rsidP="00C130E4">
      <w:pPr>
        <w:numPr>
          <w:ilvl w:val="0"/>
          <w:numId w:val="5"/>
        </w:numPr>
        <w:tabs>
          <w:tab w:val="left" w:pos="4564"/>
        </w:tabs>
        <w:spacing w:line="260" w:lineRule="exact"/>
        <w:ind w:left="567" w:hanging="357"/>
        <w:rPr>
          <w:rFonts w:ascii="Meiryo UI" w:eastAsia="Meiryo UI" w:hAnsi="Meiryo UI" w:cs="Meiryo UI"/>
          <w:sz w:val="20"/>
        </w:rPr>
      </w:pPr>
      <w:r w:rsidRPr="00405BF5">
        <w:rPr>
          <w:rFonts w:ascii="Meiryo UI" w:eastAsia="Meiryo UI" w:hAnsi="Meiryo UI" w:cs="Meiryo UI" w:hint="eastAsia"/>
          <w:sz w:val="20"/>
        </w:rPr>
        <w:t>出荷額は世界第3位</w:t>
      </w:r>
      <w:r w:rsidRPr="00405BF5">
        <w:rPr>
          <w:rFonts w:ascii="Meiryo UI" w:eastAsia="Meiryo UI" w:hAnsi="Meiryo UI" w:cs="Meiryo UI" w:hint="eastAsia"/>
          <w:sz w:val="20"/>
        </w:rPr>
        <w:tab/>
        <w:t>17</w:t>
      </w:r>
    </w:p>
    <w:p w:rsidR="00C130E4" w:rsidRPr="00405BF5" w:rsidRDefault="00C130E4" w:rsidP="00C130E4">
      <w:pPr>
        <w:numPr>
          <w:ilvl w:val="0"/>
          <w:numId w:val="5"/>
        </w:numPr>
        <w:tabs>
          <w:tab w:val="left" w:pos="4564"/>
        </w:tabs>
        <w:spacing w:line="260" w:lineRule="exact"/>
        <w:ind w:left="567" w:hanging="357"/>
        <w:rPr>
          <w:rFonts w:ascii="Meiryo UI" w:eastAsia="Meiryo UI" w:hAnsi="Meiryo UI" w:cs="Meiryo UI"/>
          <w:sz w:val="20"/>
        </w:rPr>
      </w:pPr>
      <w:r w:rsidRPr="00405BF5">
        <w:rPr>
          <w:rFonts w:ascii="Meiryo UI" w:eastAsia="Meiryo UI" w:hAnsi="Meiryo UI" w:cs="Meiryo UI" w:hint="eastAsia"/>
          <w:sz w:val="20"/>
        </w:rPr>
        <w:t>輸出入額の推移</w:t>
      </w:r>
      <w:r w:rsidRPr="00405BF5">
        <w:rPr>
          <w:rFonts w:ascii="Meiryo UI" w:eastAsia="Meiryo UI" w:hAnsi="Meiryo UI" w:cs="Meiryo UI" w:hint="eastAsia"/>
          <w:sz w:val="20"/>
        </w:rPr>
        <w:tab/>
        <w:t>19</w:t>
      </w:r>
    </w:p>
    <w:p w:rsidR="00C130E4" w:rsidRPr="00405BF5" w:rsidRDefault="00C130E4" w:rsidP="00C130E4">
      <w:pPr>
        <w:numPr>
          <w:ilvl w:val="0"/>
          <w:numId w:val="5"/>
        </w:numPr>
        <w:tabs>
          <w:tab w:val="left" w:pos="4564"/>
        </w:tabs>
        <w:spacing w:line="260" w:lineRule="exact"/>
        <w:ind w:left="567" w:hanging="357"/>
        <w:rPr>
          <w:rFonts w:ascii="Meiryo UI" w:eastAsia="Meiryo UI" w:hAnsi="Meiryo UI" w:cs="Meiryo UI"/>
          <w:sz w:val="20"/>
        </w:rPr>
      </w:pPr>
      <w:r w:rsidRPr="00405BF5">
        <w:rPr>
          <w:rFonts w:ascii="Meiryo UI" w:eastAsia="Meiryo UI" w:hAnsi="Meiryo UI" w:cs="Meiryo UI" w:hint="eastAsia"/>
          <w:sz w:val="20"/>
        </w:rPr>
        <w:t>対外直接投資額は</w:t>
      </w:r>
      <w:r w:rsidR="00F57745" w:rsidRPr="00405BF5">
        <w:rPr>
          <w:rFonts w:ascii="Meiryo UI" w:eastAsia="Meiryo UI" w:hAnsi="Meiryo UI" w:cs="Meiryo UI" w:hint="eastAsia"/>
          <w:sz w:val="20"/>
        </w:rPr>
        <w:t>5,200億</w:t>
      </w:r>
      <w:r w:rsidRPr="00405BF5">
        <w:rPr>
          <w:rFonts w:ascii="Meiryo UI" w:eastAsia="Meiryo UI" w:hAnsi="Meiryo UI" w:cs="Meiryo UI" w:hint="eastAsia"/>
          <w:sz w:val="20"/>
        </w:rPr>
        <w:t>円</w:t>
      </w:r>
      <w:r w:rsidRPr="00405BF5">
        <w:rPr>
          <w:rFonts w:ascii="Meiryo UI" w:eastAsia="Meiryo UI" w:hAnsi="Meiryo UI" w:cs="Meiryo UI" w:hint="eastAsia"/>
          <w:sz w:val="20"/>
        </w:rPr>
        <w:tab/>
        <w:t>21</w:t>
      </w:r>
    </w:p>
    <w:p w:rsidR="00C130E4" w:rsidRPr="00405BF5" w:rsidRDefault="00C130E4" w:rsidP="00C130E4">
      <w:pPr>
        <w:numPr>
          <w:ilvl w:val="0"/>
          <w:numId w:val="5"/>
        </w:numPr>
        <w:tabs>
          <w:tab w:val="left" w:pos="4564"/>
        </w:tabs>
        <w:spacing w:line="260" w:lineRule="exact"/>
        <w:ind w:left="567" w:hanging="357"/>
        <w:rPr>
          <w:rFonts w:ascii="Meiryo UI" w:eastAsia="Meiryo UI" w:hAnsi="Meiryo UI" w:cs="Meiryo UI"/>
          <w:sz w:val="20"/>
        </w:rPr>
      </w:pPr>
      <w:r w:rsidRPr="00405BF5">
        <w:rPr>
          <w:rFonts w:ascii="Meiryo UI" w:eastAsia="Meiryo UI" w:hAnsi="Meiryo UI" w:cs="Meiryo UI" w:hint="eastAsia"/>
          <w:sz w:val="20"/>
        </w:rPr>
        <w:t>進展を続ける海外事業活動</w:t>
      </w:r>
      <w:r w:rsidRPr="00405BF5">
        <w:rPr>
          <w:rFonts w:ascii="Meiryo UI" w:eastAsia="Meiryo UI" w:hAnsi="Meiryo UI" w:cs="Meiryo UI" w:hint="eastAsia"/>
          <w:sz w:val="20"/>
        </w:rPr>
        <w:tab/>
        <w:t>22</w:t>
      </w:r>
    </w:p>
    <w:p w:rsidR="00C130E4" w:rsidRPr="00405BF5" w:rsidRDefault="00C130E4" w:rsidP="00C130E4">
      <w:pPr>
        <w:numPr>
          <w:ilvl w:val="0"/>
          <w:numId w:val="5"/>
        </w:numPr>
        <w:tabs>
          <w:tab w:val="left" w:pos="4564"/>
        </w:tabs>
        <w:spacing w:line="260" w:lineRule="exact"/>
        <w:ind w:left="567" w:hanging="357"/>
        <w:rPr>
          <w:rFonts w:ascii="Meiryo UI" w:eastAsia="Meiryo UI" w:hAnsi="Meiryo UI" w:cs="Meiryo UI"/>
          <w:sz w:val="20"/>
        </w:rPr>
      </w:pPr>
      <w:r w:rsidRPr="00405BF5">
        <w:rPr>
          <w:rFonts w:ascii="Meiryo UI" w:eastAsia="Meiryo UI" w:hAnsi="Meiryo UI" w:cs="Meiryo UI" w:hint="eastAsia"/>
          <w:sz w:val="20"/>
        </w:rPr>
        <w:t>地球温暖化対策に取り組む日本の化学工業</w:t>
      </w:r>
      <w:r w:rsidRPr="00405BF5">
        <w:rPr>
          <w:rFonts w:ascii="Meiryo UI" w:eastAsia="Meiryo UI" w:hAnsi="Meiryo UI" w:cs="Meiryo UI" w:hint="eastAsia"/>
          <w:sz w:val="20"/>
        </w:rPr>
        <w:tab/>
        <w:t>23</w:t>
      </w:r>
    </w:p>
    <w:p w:rsidR="00C130E4" w:rsidRPr="00405BF5" w:rsidRDefault="00C130E4" w:rsidP="00C130E4">
      <w:pPr>
        <w:numPr>
          <w:ilvl w:val="0"/>
          <w:numId w:val="5"/>
        </w:numPr>
        <w:tabs>
          <w:tab w:val="left" w:pos="4564"/>
        </w:tabs>
        <w:spacing w:line="260" w:lineRule="exact"/>
        <w:ind w:left="567" w:hanging="357"/>
        <w:rPr>
          <w:rFonts w:ascii="Meiryo UI" w:eastAsia="Meiryo UI" w:hAnsi="Meiryo UI" w:cs="Meiryo UI"/>
          <w:bCs/>
          <w:szCs w:val="21"/>
        </w:rPr>
      </w:pPr>
      <w:r w:rsidRPr="00405BF5">
        <w:rPr>
          <w:rFonts w:ascii="Meiryo UI" w:eastAsia="Meiryo UI" w:hAnsi="Meiryo UI" w:cs="Meiryo UI" w:hint="eastAsia"/>
          <w:sz w:val="20"/>
        </w:rPr>
        <w:t>レスポンシブル・ケアを知っていますか？</w:t>
      </w:r>
      <w:r w:rsidRPr="00405BF5">
        <w:rPr>
          <w:rFonts w:ascii="Meiryo UI" w:eastAsia="Meiryo UI" w:hAnsi="Meiryo UI" w:cs="Meiryo UI" w:hint="eastAsia"/>
          <w:sz w:val="20"/>
        </w:rPr>
        <w:tab/>
        <w:t>25</w:t>
      </w:r>
    </w:p>
    <w:p w:rsidR="00C130E4" w:rsidRPr="00405BF5" w:rsidRDefault="00C130E4" w:rsidP="005F4C04">
      <w:pPr>
        <w:spacing w:line="340" w:lineRule="exact"/>
        <w:rPr>
          <w:rFonts w:ascii="Meiryo UI" w:eastAsia="Meiryo UI" w:hAnsi="Meiryo UI" w:cs="Meiryo UI"/>
        </w:rPr>
      </w:pPr>
    </w:p>
    <w:p w:rsidR="00F238AA" w:rsidRPr="00405BF5" w:rsidRDefault="00F238AA" w:rsidP="005F4C04">
      <w:pPr>
        <w:spacing w:line="340" w:lineRule="exact"/>
        <w:rPr>
          <w:rFonts w:ascii="Meiryo UI" w:eastAsia="Meiryo UI" w:hAnsi="Meiryo UI" w:cs="Meiryo UI"/>
        </w:rPr>
      </w:pPr>
    </w:p>
    <w:p w:rsidR="00667E32" w:rsidRPr="00405BF5" w:rsidRDefault="00667E32" w:rsidP="00667E32">
      <w:pPr>
        <w:spacing w:line="340" w:lineRule="exact"/>
        <w:rPr>
          <w:rFonts w:ascii="Meiryo UI" w:eastAsia="Meiryo UI" w:hAnsi="Meiryo UI" w:cs="Meiryo UI"/>
          <w:kern w:val="0"/>
          <w:szCs w:val="21"/>
          <w:u w:val="single"/>
        </w:rPr>
      </w:pPr>
      <w:r w:rsidRPr="00405BF5">
        <w:rPr>
          <w:rFonts w:ascii="Meiryo UI" w:eastAsia="Meiryo UI" w:hAnsi="Meiryo UI" w:cs="Meiryo UI" w:hint="eastAsia"/>
          <w:u w:val="single"/>
        </w:rPr>
        <w:t>※本冊子の内容につきましては、PDF形式で協会ウェブサイト（http://www.nikkakyo.org/）の「協会の主張・要望、刊行物」＞「刊行物」＞「グラフでみる日本の化学工業」に掲載しております。ご自由にご活用ください。</w:t>
      </w:r>
    </w:p>
    <w:p w:rsidR="00BB138D" w:rsidRPr="002B277A" w:rsidRDefault="00BB138D" w:rsidP="00667E32">
      <w:pPr>
        <w:spacing w:line="340" w:lineRule="exact"/>
        <w:rPr>
          <w:rFonts w:ascii="ＭＳ Ｐゴシック" w:eastAsia="ＭＳ Ｐゴシック" w:hAnsi="ＭＳ Ｐゴシック" w:cs="ＭＳ Ｐゴシック"/>
          <w:i/>
          <w:kern w:val="0"/>
          <w:szCs w:val="21"/>
        </w:rPr>
      </w:pPr>
    </w:p>
    <w:sectPr w:rsidR="00BB138D" w:rsidRPr="002B277A" w:rsidSect="00B80055">
      <w:headerReference w:type="even" r:id="rId10"/>
      <w:headerReference w:type="default" r:id="rId11"/>
      <w:footerReference w:type="default" r:id="rId12"/>
      <w:pgSz w:w="11906" w:h="16838"/>
      <w:pgMar w:top="1440" w:right="1080" w:bottom="1440" w:left="1080"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724" w:rsidRDefault="00093724" w:rsidP="002E70AD">
      <w:r>
        <w:separator/>
      </w:r>
    </w:p>
  </w:endnote>
  <w:endnote w:type="continuationSeparator" w:id="0">
    <w:p w:rsidR="00093724" w:rsidRDefault="00093724" w:rsidP="002E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 P明朝体U">
    <w:altName w:val="ＭＳ ゴシック"/>
    <w:charset w:val="80"/>
    <w:family w:val="modern"/>
    <w:pitch w:val="variable"/>
    <w:sig w:usb0="00000000" w:usb1="08070000" w:usb2="00000010" w:usb3="00000000" w:csb0="00020000" w:csb1="00000000"/>
  </w:font>
  <w:font w:name="AR Pゴシック体M">
    <w:altName w:val="ＭＳ ゴシック"/>
    <w:charset w:val="80"/>
    <w:family w:val="modern"/>
    <w:pitch w:val="variable"/>
    <w:sig w:usb0="00000000"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55" w:rsidRPr="00B80055" w:rsidRDefault="00093724">
    <w:pPr>
      <w:pStyle w:val="af5"/>
      <w:rPr>
        <w:rFonts w:ascii="MS UI Gothic" w:eastAsia="MS UI Gothic" w:hAnsi="MS UI Gothic"/>
      </w:rPr>
    </w:pPr>
    <w:r>
      <w:rPr>
        <w:rFonts w:ascii="MS UI Gothic" w:eastAsia="MS UI Gothic" w:hAnsi="MS UI Gothic"/>
        <w:noProof/>
      </w:rPr>
      <w:pict>
        <v:shapetype id="_x0000_t32" coordsize="21600,21600" o:spt="32" o:oned="t" path="m,l21600,21600e" filled="f">
          <v:path arrowok="t" fillok="f" o:connecttype="none"/>
          <o:lock v:ext="edit" shapetype="t"/>
        </v:shapetype>
        <v:shape id="_x0000_s2051" type="#_x0000_t32" style="position:absolute;left:0;text-align:left;margin-left:-4.5pt;margin-top:-.05pt;width:492.75pt;height:0;z-index:251666432" o:connectortype="straight"/>
      </w:pict>
    </w:r>
    <w:r w:rsidR="00B80055">
      <w:rPr>
        <w:rFonts w:ascii="MS UI Gothic" w:eastAsia="MS UI Gothic" w:hAnsi="MS UI Gothic" w:hint="eastAsia"/>
      </w:rPr>
      <w:t>≪</w:t>
    </w:r>
    <w:r w:rsidR="00B80055" w:rsidRPr="00B80055">
      <w:rPr>
        <w:rFonts w:ascii="MS UI Gothic" w:eastAsia="MS UI Gothic" w:hAnsi="MS UI Gothic" w:hint="eastAsia"/>
      </w:rPr>
      <w:t>本件に関するお問い合わせ先</w:t>
    </w:r>
    <w:r w:rsidR="00B80055">
      <w:rPr>
        <w:rFonts w:ascii="MS UI Gothic" w:eastAsia="MS UI Gothic" w:hAnsi="MS UI Gothic" w:hint="eastAsia"/>
      </w:rPr>
      <w:t>≫</w:t>
    </w:r>
  </w:p>
  <w:p w:rsidR="00B80055" w:rsidRPr="00B80055" w:rsidRDefault="00B80055" w:rsidP="00CD052E">
    <w:pPr>
      <w:pStyle w:val="af5"/>
      <w:jc w:val="right"/>
      <w:rPr>
        <w:rFonts w:ascii="MS UI Gothic" w:eastAsia="MS UI Gothic" w:hAnsi="MS UI Gothic"/>
      </w:rPr>
    </w:pPr>
    <w:r w:rsidRPr="00CD052E">
      <w:rPr>
        <w:rFonts w:ascii="MS UI Gothic" w:eastAsia="MS UI Gothic" w:hAnsi="MS UI Gothic" w:hint="eastAsia"/>
        <w:sz w:val="20"/>
        <w:szCs w:val="20"/>
      </w:rPr>
      <w:t>一般社団法人</w:t>
    </w:r>
    <w:r w:rsidRPr="00B80055">
      <w:rPr>
        <w:rFonts w:ascii="MS UI Gothic" w:eastAsia="MS UI Gothic" w:hAnsi="MS UI Gothic" w:hint="eastAsia"/>
      </w:rPr>
      <w:t xml:space="preserve">日本化学工業協会　広報部　高橋　</w:t>
    </w:r>
    <w:r w:rsidRPr="00B80055">
      <w:rPr>
        <w:rFonts w:ascii="MS UI Gothic" w:eastAsia="MS UI Gothic" w:hAnsi="MS UI Gothic"/>
      </w:rPr>
      <w:t>TEL:03-3297-2555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724" w:rsidRDefault="00093724" w:rsidP="002E70AD">
      <w:r>
        <w:separator/>
      </w:r>
    </w:p>
  </w:footnote>
  <w:footnote w:type="continuationSeparator" w:id="0">
    <w:p w:rsidR="00093724" w:rsidRDefault="00093724" w:rsidP="002E7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609" w:rsidRDefault="00B80055" w:rsidP="008567E3">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0AD" w:rsidRPr="008567E3" w:rsidRDefault="001A1B19" w:rsidP="00507268">
    <w:pPr>
      <w:pStyle w:val="af3"/>
      <w:tabs>
        <w:tab w:val="clear" w:pos="4252"/>
        <w:tab w:val="clear" w:pos="8504"/>
        <w:tab w:val="left" w:pos="1245"/>
      </w:tabs>
      <w:rPr>
        <w:rFonts w:ascii="Bookman Old Style" w:eastAsia="AR P明朝体U" w:hAnsi="Bookman Old Style"/>
        <w:b/>
        <w:sz w:val="32"/>
        <w:szCs w:val="32"/>
      </w:rPr>
    </w:pPr>
    <w:r>
      <w:rPr>
        <w:noProof/>
      </w:rPr>
      <w:drawing>
        <wp:anchor distT="0" distB="0" distL="114300" distR="114300" simplePos="0" relativeHeight="251665408" behindDoc="1" locked="0" layoutInCell="1" allowOverlap="1">
          <wp:simplePos x="0" y="0"/>
          <wp:positionH relativeFrom="column">
            <wp:posOffset>5724525</wp:posOffset>
          </wp:positionH>
          <wp:positionV relativeFrom="paragraph">
            <wp:posOffset>-453390</wp:posOffset>
          </wp:positionV>
          <wp:extent cx="476250" cy="581025"/>
          <wp:effectExtent l="19050" t="0" r="0" b="0"/>
          <wp:wrapTight wrapText="bothSides">
            <wp:wrapPolygon edited="0">
              <wp:start x="-864" y="0"/>
              <wp:lineTo x="-864" y="21246"/>
              <wp:lineTo x="21600" y="21246"/>
              <wp:lineTo x="21600" y="0"/>
              <wp:lineTo x="-864" y="0"/>
            </wp:wrapPolygon>
          </wp:wrapTight>
          <wp:docPr id="5" name="図 4" descr="JRCC-ロ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CC-ロゴ.gif"/>
                  <pic:cNvPicPr/>
                </pic:nvPicPr>
                <pic:blipFill>
                  <a:blip r:embed="rId1"/>
                  <a:stretch>
                    <a:fillRect/>
                  </a:stretch>
                </pic:blipFill>
                <pic:spPr>
                  <a:xfrm>
                    <a:off x="0" y="0"/>
                    <a:ext cx="476250" cy="581025"/>
                  </a:xfrm>
                  <a:prstGeom prst="rect">
                    <a:avLst/>
                  </a:prstGeom>
                </pic:spPr>
              </pic:pic>
            </a:graphicData>
          </a:graphic>
        </wp:anchor>
      </w:drawing>
    </w:r>
    <w:r>
      <w:rPr>
        <w:noProof/>
      </w:rPr>
      <w:drawing>
        <wp:anchor distT="0" distB="0" distL="114300" distR="114300" simplePos="0" relativeHeight="251663360" behindDoc="1" locked="0" layoutInCell="1" allowOverlap="1">
          <wp:simplePos x="0" y="0"/>
          <wp:positionH relativeFrom="column">
            <wp:posOffset>2771775</wp:posOffset>
          </wp:positionH>
          <wp:positionV relativeFrom="paragraph">
            <wp:posOffset>-405765</wp:posOffset>
          </wp:positionV>
          <wp:extent cx="390525" cy="514350"/>
          <wp:effectExtent l="19050" t="0" r="9525" b="0"/>
          <wp:wrapTight wrapText="bothSides">
            <wp:wrapPolygon edited="0">
              <wp:start x="6322" y="0"/>
              <wp:lineTo x="-1054" y="8000"/>
              <wp:lineTo x="-1054" y="20800"/>
              <wp:lineTo x="21073" y="20800"/>
              <wp:lineTo x="22127" y="19200"/>
              <wp:lineTo x="21073" y="16800"/>
              <wp:lineTo x="17912" y="12800"/>
              <wp:lineTo x="22127" y="3200"/>
              <wp:lineTo x="22127" y="800"/>
              <wp:lineTo x="21073" y="0"/>
              <wp:lineTo x="6322" y="0"/>
            </wp:wrapPolygon>
          </wp:wrapTight>
          <wp:docPr id="1" name="図 0" descr="JCIA（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IA（透過）.gif"/>
                  <pic:cNvPicPr/>
                </pic:nvPicPr>
                <pic:blipFill>
                  <a:blip r:embed="rId2"/>
                  <a:stretch>
                    <a:fillRect/>
                  </a:stretch>
                </pic:blipFill>
                <pic:spPr>
                  <a:xfrm>
                    <a:off x="0" y="0"/>
                    <a:ext cx="390525" cy="514350"/>
                  </a:xfrm>
                  <a:prstGeom prst="rect">
                    <a:avLst/>
                  </a:prstGeom>
                </pic:spPr>
              </pic:pic>
            </a:graphicData>
          </a:graphic>
        </wp:anchor>
      </w:drawing>
    </w:r>
    <w:r w:rsidR="00093724">
      <w:rPr>
        <w:noProof/>
      </w:rPr>
      <w:pict>
        <v:rect id="_x0000_s2049" style="position:absolute;left:0;text-align:left;margin-left:249.75pt;margin-top:-34.2pt;width:205.5pt;height:51.75pt;z-index:-251656192;mso-position-horizontal-relative:text;mso-position-vertical-relative:text" filled="f" fillcolor="#b6dde8 [1304]" stroked="f" strokecolor="#95b3d7 [1940]" strokeweight=".25pt">
          <v:fill angle="-90" focusposition="1" focussize="" type="gradient"/>
          <v:shadow type="perspective" color="#243f60 [1604]" opacity=".5" offset="1pt" offset2="-3pt"/>
          <v:textbox style="mso-next-textbox:#_x0000_s2049" inset="5.85pt,.7pt,5.85pt,.7pt">
            <w:txbxContent>
              <w:p w:rsidR="005F4C04" w:rsidRPr="001A1B19" w:rsidRDefault="005F4C04" w:rsidP="005F4C04">
                <w:pPr>
                  <w:spacing w:line="0" w:lineRule="atLeast"/>
                  <w:ind w:left="-142"/>
                  <w:jc w:val="distribute"/>
                  <w:rPr>
                    <w:rFonts w:ascii="AR Pゴシック体M" w:eastAsia="AR Pゴシック体M" w:hAnsi="MS UI Gothic"/>
                    <w:b/>
                    <w:color w:val="000000" w:themeColor="text1"/>
                    <w:kern w:val="0"/>
                    <w:sz w:val="24"/>
                  </w:rPr>
                </w:pPr>
                <w:r w:rsidRPr="001A1B19">
                  <w:rPr>
                    <w:rFonts w:ascii="AR Pゴシック体M" w:eastAsia="AR Pゴシック体M" w:hAnsi="MS UI Gothic" w:hint="eastAsia"/>
                    <w:b/>
                    <w:color w:val="000000" w:themeColor="text1"/>
                    <w:kern w:val="0"/>
                    <w:sz w:val="24"/>
                  </w:rPr>
                  <w:t>一般社団法人日本</w:t>
                </w:r>
                <w:r w:rsidR="002E70AD" w:rsidRPr="001A1B19">
                  <w:rPr>
                    <w:rFonts w:ascii="AR Pゴシック体M" w:eastAsia="AR Pゴシック体M" w:hAnsi="MS UI Gothic" w:hint="eastAsia"/>
                    <w:b/>
                    <w:color w:val="000000" w:themeColor="text1"/>
                    <w:kern w:val="0"/>
                    <w:sz w:val="24"/>
                  </w:rPr>
                  <w:t>化学工業協会</w:t>
                </w:r>
              </w:p>
              <w:p w:rsidR="001A1B19" w:rsidRDefault="002E70AD" w:rsidP="001A1B19">
                <w:pPr>
                  <w:spacing w:line="0" w:lineRule="atLeast"/>
                  <w:ind w:left="-142"/>
                  <w:jc w:val="center"/>
                  <w:rPr>
                    <w:rFonts w:ascii="Bookman Old Style" w:eastAsia="MS UI Gothic" w:hAnsi="Bookman Old Style"/>
                    <w:color w:val="000000" w:themeColor="text1"/>
                    <w:sz w:val="16"/>
                    <w:szCs w:val="16"/>
                  </w:rPr>
                </w:pPr>
                <w:r w:rsidRPr="00ED68E6">
                  <w:rPr>
                    <w:rFonts w:ascii="Bookman Old Style" w:eastAsia="MS UI Gothic" w:hAnsi="MS UI Gothic"/>
                    <w:color w:val="000000" w:themeColor="text1"/>
                    <w:sz w:val="16"/>
                    <w:szCs w:val="16"/>
                  </w:rPr>
                  <w:t>〒</w:t>
                </w:r>
                <w:r w:rsidRPr="00ED68E6">
                  <w:rPr>
                    <w:rFonts w:ascii="Bookman Old Style" w:eastAsia="MS UI Gothic" w:hAnsi="Bookman Old Style"/>
                    <w:color w:val="000000" w:themeColor="text1"/>
                    <w:sz w:val="16"/>
                    <w:szCs w:val="16"/>
                  </w:rPr>
                  <w:t>104-0033</w:t>
                </w:r>
                <w:r w:rsidR="005F4C04">
                  <w:rPr>
                    <w:rFonts w:ascii="Bookman Old Style" w:eastAsia="MS UI Gothic" w:hAnsi="Bookman Old Style" w:hint="eastAsia"/>
                    <w:color w:val="000000" w:themeColor="text1"/>
                    <w:sz w:val="16"/>
                    <w:szCs w:val="16"/>
                  </w:rPr>
                  <w:t xml:space="preserve"> </w:t>
                </w:r>
                <w:r w:rsidR="00401CE1">
                  <w:rPr>
                    <w:rFonts w:ascii="Bookman Old Style" w:eastAsia="MS UI Gothic" w:hAnsi="MS UI Gothic"/>
                    <w:color w:val="000000" w:themeColor="text1"/>
                    <w:sz w:val="16"/>
                    <w:szCs w:val="16"/>
                  </w:rPr>
                  <w:t>東京都中央区新</w:t>
                </w:r>
                <w:r w:rsidR="00401CE1">
                  <w:rPr>
                    <w:rFonts w:ascii="Bookman Old Style" w:eastAsia="MS UI Gothic" w:hAnsi="MS UI Gothic" w:hint="eastAsia"/>
                    <w:color w:val="000000" w:themeColor="text1"/>
                    <w:sz w:val="16"/>
                    <w:szCs w:val="16"/>
                  </w:rPr>
                  <w:t>川</w:t>
                </w:r>
                <w:r w:rsidRPr="00ED68E6">
                  <w:rPr>
                    <w:rFonts w:ascii="Bookman Old Style" w:eastAsia="MS UI Gothic" w:hAnsi="Bookman Old Style"/>
                    <w:color w:val="000000" w:themeColor="text1"/>
                    <w:sz w:val="16"/>
                    <w:szCs w:val="16"/>
                  </w:rPr>
                  <w:t>1-4-1</w:t>
                </w:r>
                <w:r w:rsidR="00401CE1">
                  <w:rPr>
                    <w:rFonts w:ascii="Bookman Old Style" w:eastAsia="MS UI Gothic" w:hAnsi="Bookman Old Style" w:hint="eastAsia"/>
                    <w:color w:val="000000" w:themeColor="text1"/>
                    <w:sz w:val="16"/>
                    <w:szCs w:val="16"/>
                  </w:rPr>
                  <w:t xml:space="preserve">　</w:t>
                </w:r>
                <w:r w:rsidR="001A1B19">
                  <w:rPr>
                    <w:rFonts w:ascii="Bookman Old Style" w:eastAsia="MS UI Gothic" w:hAnsi="Bookman Old Style" w:hint="eastAsia"/>
                    <w:color w:val="000000" w:themeColor="text1"/>
                    <w:sz w:val="16"/>
                    <w:szCs w:val="16"/>
                  </w:rPr>
                  <w:t>住友六甲ビル</w:t>
                </w:r>
                <w:r w:rsidR="001A1B19">
                  <w:rPr>
                    <w:rFonts w:ascii="Bookman Old Style" w:eastAsia="MS UI Gothic" w:hAnsi="Bookman Old Style" w:hint="eastAsia"/>
                    <w:color w:val="000000" w:themeColor="text1"/>
                    <w:sz w:val="16"/>
                    <w:szCs w:val="16"/>
                  </w:rPr>
                  <w:t>7</w:t>
                </w:r>
                <w:r w:rsidR="001A1B19">
                  <w:rPr>
                    <w:rFonts w:ascii="Bookman Old Style" w:eastAsia="MS UI Gothic" w:hAnsi="Bookman Old Style" w:hint="eastAsia"/>
                    <w:color w:val="000000" w:themeColor="text1"/>
                    <w:sz w:val="16"/>
                    <w:szCs w:val="16"/>
                  </w:rPr>
                  <w:t>階</w:t>
                </w:r>
              </w:p>
              <w:p w:rsidR="005F4C04" w:rsidRDefault="001A1B19" w:rsidP="001A1B19">
                <w:pPr>
                  <w:spacing w:line="0" w:lineRule="atLeast"/>
                  <w:ind w:left="-142"/>
                  <w:jc w:val="center"/>
                  <w:rPr>
                    <w:rFonts w:ascii="Bookman Old Style" w:eastAsia="MS UI Gothic" w:hAnsi="Bookman Old Style"/>
                    <w:color w:val="000000" w:themeColor="text1"/>
                    <w:sz w:val="16"/>
                    <w:szCs w:val="16"/>
                  </w:rPr>
                </w:pPr>
                <w:r>
                  <w:rPr>
                    <w:rFonts w:ascii="Bookman Old Style" w:eastAsia="MS UI Gothic" w:hAnsi="Bookman Old Style" w:hint="eastAsia"/>
                    <w:color w:val="000000" w:themeColor="text1"/>
                    <w:sz w:val="16"/>
                    <w:szCs w:val="16"/>
                  </w:rPr>
                  <w:t>T</w:t>
                </w:r>
                <w:r w:rsidR="002E70AD" w:rsidRPr="00ED68E6">
                  <w:rPr>
                    <w:rFonts w:ascii="Bookman Old Style" w:eastAsia="MS UI Gothic" w:hAnsi="Bookman Old Style"/>
                    <w:color w:val="000000" w:themeColor="text1"/>
                    <w:sz w:val="16"/>
                    <w:szCs w:val="16"/>
                  </w:rPr>
                  <w:t>EL:</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 xml:space="preserve">03-3297-2555 </w:t>
                </w:r>
                <w:r>
                  <w:rPr>
                    <w:rFonts w:ascii="Bookman Old Style" w:eastAsia="MS UI Gothic" w:hAnsi="Bookman Old Style" w:hint="eastAsia"/>
                    <w:color w:val="000000" w:themeColor="text1"/>
                    <w:sz w:val="16"/>
                    <w:szCs w:val="16"/>
                  </w:rPr>
                  <w:t xml:space="preserve">　</w:t>
                </w:r>
                <w:r>
                  <w:rPr>
                    <w:rFonts w:ascii="Bookman Old Style" w:eastAsia="MS UI Gothic" w:hAnsi="Bookman Old Style" w:hint="eastAsia"/>
                    <w:color w:val="000000" w:themeColor="text1"/>
                    <w:sz w:val="16"/>
                    <w:szCs w:val="16"/>
                  </w:rPr>
                  <w:t>FAX</w:t>
                </w:r>
                <w:r w:rsidR="002E70AD" w:rsidRPr="00ED68E6">
                  <w:rPr>
                    <w:rFonts w:ascii="Bookman Old Style" w:eastAsia="MS UI Gothic" w:hAnsi="Bookman Old Style"/>
                    <w:color w:val="000000" w:themeColor="text1"/>
                    <w:sz w:val="16"/>
                    <w:szCs w:val="16"/>
                  </w:rPr>
                  <w:t>:</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03-3297-2615</w:t>
                </w:r>
              </w:p>
              <w:p w:rsidR="007532F4" w:rsidRDefault="007532F4" w:rsidP="001A1B19">
                <w:pPr>
                  <w:spacing w:line="0" w:lineRule="atLeast"/>
                  <w:ind w:left="-142"/>
                  <w:jc w:val="center"/>
                  <w:rPr>
                    <w:rFonts w:ascii="Bookman Old Style" w:eastAsia="MS UI Gothic" w:hAnsi="Bookman Old Style"/>
                    <w:color w:val="000000" w:themeColor="text1"/>
                    <w:sz w:val="16"/>
                    <w:szCs w:val="16"/>
                  </w:rPr>
                </w:pPr>
                <w:r w:rsidRPr="001A1B19">
                  <w:rPr>
                    <w:rFonts w:ascii="Bookman Old Style" w:eastAsia="MS UI Gothic" w:hAnsi="Bookman Old Style" w:hint="eastAsia"/>
                    <w:color w:val="000000" w:themeColor="text1"/>
                    <w:kern w:val="0"/>
                    <w:sz w:val="16"/>
                    <w:szCs w:val="16"/>
                  </w:rPr>
                  <w:t>URL:</w:t>
                </w:r>
                <w:r w:rsidR="00CD052E" w:rsidRPr="001A1B19">
                  <w:rPr>
                    <w:rFonts w:ascii="Bookman Old Style" w:eastAsia="MS UI Gothic" w:hAnsi="Bookman Old Style" w:hint="eastAsia"/>
                    <w:color w:val="000000" w:themeColor="text1"/>
                    <w:kern w:val="0"/>
                    <w:sz w:val="16"/>
                    <w:szCs w:val="16"/>
                  </w:rPr>
                  <w:t xml:space="preserve"> </w:t>
                </w:r>
                <w:r w:rsidR="00CD052E" w:rsidRPr="001A1B19">
                  <w:rPr>
                    <w:rFonts w:ascii="Bookman Old Style" w:eastAsia="MS UI Gothic" w:hAnsi="Bookman Old Style" w:hint="eastAsia"/>
                    <w:color w:val="000000" w:themeColor="text1"/>
                    <w:kern w:val="0"/>
                    <w:sz w:val="20"/>
                    <w:szCs w:val="20"/>
                  </w:rPr>
                  <w:t>http://www.nikkakyo.org/</w:t>
                </w:r>
              </w:p>
              <w:p w:rsidR="00CD052E" w:rsidRPr="00ED68E6" w:rsidRDefault="00CD052E" w:rsidP="00CD052E">
                <w:pPr>
                  <w:spacing w:line="0" w:lineRule="atLeast"/>
                  <w:ind w:left="4202" w:firstLine="839"/>
                  <w:jc w:val="distribute"/>
                  <w:rPr>
                    <w:rFonts w:ascii="Bookman Old Style" w:eastAsia="MS UI Gothic" w:hAnsi="Bookman Old Style"/>
                    <w:color w:val="000000" w:themeColor="text1"/>
                    <w:sz w:val="16"/>
                    <w:szCs w:val="16"/>
                  </w:rPr>
                </w:pPr>
              </w:p>
              <w:p w:rsidR="007532F4" w:rsidRPr="007532F4" w:rsidRDefault="007532F4" w:rsidP="007532F4">
                <w:pPr>
                  <w:spacing w:line="240" w:lineRule="atLeast"/>
                  <w:ind w:left="3360" w:firstLineChars="420" w:firstLine="840"/>
                  <w:jc w:val="left"/>
                  <w:rPr>
                    <w:rFonts w:ascii="Bookman Old Style" w:eastAsia="MS UI Gothic" w:hAnsi="Bookman Old Style"/>
                    <w:color w:val="0F243E" w:themeColor="text2" w:themeShade="80"/>
                    <w:sz w:val="20"/>
                    <w:szCs w:val="20"/>
                  </w:rPr>
                </w:pPr>
              </w:p>
            </w:txbxContent>
          </v:textbox>
        </v:rect>
      </w:pict>
    </w:r>
    <w:r w:rsidR="00093724">
      <w:rPr>
        <w:noProof/>
      </w:rPr>
      <w:pict>
        <v:shapetype id="_x0000_t32" coordsize="21600,21600" o:spt="32" o:oned="t" path="m,l21600,21600e" filled="f">
          <v:path arrowok="t" fillok="f" o:connecttype="none"/>
          <o:lock v:ext="edit" shapetype="t"/>
        </v:shapetype>
        <v:shape id="_x0000_s2052" type="#_x0000_t32" style="position:absolute;left:0;text-align:left;margin-left:-29.25pt;margin-top:17.5pt;width:525pt;height:.05pt;z-index:251667456;mso-position-horizontal-relative:text;mso-position-vertical-relative:text" o:connectortype="straight" strokecolor="#0f243e [1615]" strokeweight=".25pt"/>
      </w:pict>
    </w:r>
    <w:r w:rsidR="00507268">
      <w:rPr>
        <w:rFonts w:ascii="Bookman Old Style" w:eastAsia="AR P明朝体U" w:hAnsi="Bookman Old Style"/>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4524"/>
    <w:multiLevelType w:val="hybridMultilevel"/>
    <w:tmpl w:val="A2DA0D24"/>
    <w:lvl w:ilvl="0" w:tplc="6DB654A4">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nsid w:val="307F3825"/>
    <w:multiLevelType w:val="hybridMultilevel"/>
    <w:tmpl w:val="A914F56E"/>
    <w:lvl w:ilvl="0" w:tplc="DAD01492">
      <w:start w:val="1"/>
      <w:numFmt w:val="decimal"/>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
    <w:nsid w:val="3C210C28"/>
    <w:multiLevelType w:val="multilevel"/>
    <w:tmpl w:val="3C14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AF2652"/>
    <w:multiLevelType w:val="multilevel"/>
    <w:tmpl w:val="ACA8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687932"/>
    <w:multiLevelType w:val="multilevel"/>
    <w:tmpl w:val="A67A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o:shapelayout v:ext="edit">
      <o:idmap v:ext="edit" data="2"/>
      <o:rules v:ext="edit">
        <o:r id="V:Rule1" type="connector" idref="#_x0000_s2051"/>
        <o:r id="V:Rule2" type="connector" idref="#_x0000_s2052"/>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70AD"/>
    <w:rsid w:val="0000030C"/>
    <w:rsid w:val="000164FD"/>
    <w:rsid w:val="00017022"/>
    <w:rsid w:val="0002115E"/>
    <w:rsid w:val="00021A93"/>
    <w:rsid w:val="00022435"/>
    <w:rsid w:val="0002385B"/>
    <w:rsid w:val="00030D07"/>
    <w:rsid w:val="0003484C"/>
    <w:rsid w:val="00040BFE"/>
    <w:rsid w:val="00045FE3"/>
    <w:rsid w:val="000529EA"/>
    <w:rsid w:val="000542C2"/>
    <w:rsid w:val="00066C77"/>
    <w:rsid w:val="00070118"/>
    <w:rsid w:val="00070C23"/>
    <w:rsid w:val="00070F16"/>
    <w:rsid w:val="000755DC"/>
    <w:rsid w:val="00077050"/>
    <w:rsid w:val="00080242"/>
    <w:rsid w:val="00083796"/>
    <w:rsid w:val="0008633D"/>
    <w:rsid w:val="00086635"/>
    <w:rsid w:val="000904A5"/>
    <w:rsid w:val="00091609"/>
    <w:rsid w:val="000924E0"/>
    <w:rsid w:val="00093724"/>
    <w:rsid w:val="00095897"/>
    <w:rsid w:val="000A2D16"/>
    <w:rsid w:val="000B552B"/>
    <w:rsid w:val="000B5B4B"/>
    <w:rsid w:val="000C1D8F"/>
    <w:rsid w:val="000D2491"/>
    <w:rsid w:val="000E3992"/>
    <w:rsid w:val="000F0D57"/>
    <w:rsid w:val="000F1AE8"/>
    <w:rsid w:val="000F60C9"/>
    <w:rsid w:val="000F7CC6"/>
    <w:rsid w:val="001006D7"/>
    <w:rsid w:val="00101EB9"/>
    <w:rsid w:val="001021D8"/>
    <w:rsid w:val="00102F83"/>
    <w:rsid w:val="001050EF"/>
    <w:rsid w:val="0010719D"/>
    <w:rsid w:val="001103B3"/>
    <w:rsid w:val="0011639B"/>
    <w:rsid w:val="00122E44"/>
    <w:rsid w:val="00127722"/>
    <w:rsid w:val="00131AE7"/>
    <w:rsid w:val="00133A6E"/>
    <w:rsid w:val="00134826"/>
    <w:rsid w:val="00140CCC"/>
    <w:rsid w:val="00141398"/>
    <w:rsid w:val="00145A9F"/>
    <w:rsid w:val="00151B14"/>
    <w:rsid w:val="001529F6"/>
    <w:rsid w:val="00160604"/>
    <w:rsid w:val="00164354"/>
    <w:rsid w:val="00165538"/>
    <w:rsid w:val="00165DFC"/>
    <w:rsid w:val="001669B8"/>
    <w:rsid w:val="00166BE1"/>
    <w:rsid w:val="001724DE"/>
    <w:rsid w:val="001731ED"/>
    <w:rsid w:val="001770B7"/>
    <w:rsid w:val="001810C3"/>
    <w:rsid w:val="00181885"/>
    <w:rsid w:val="00181E24"/>
    <w:rsid w:val="00183BFB"/>
    <w:rsid w:val="00186E45"/>
    <w:rsid w:val="00194248"/>
    <w:rsid w:val="0019692F"/>
    <w:rsid w:val="00196B73"/>
    <w:rsid w:val="001A0A38"/>
    <w:rsid w:val="001A1B19"/>
    <w:rsid w:val="001A21FE"/>
    <w:rsid w:val="001A247A"/>
    <w:rsid w:val="001A518A"/>
    <w:rsid w:val="001A5F6E"/>
    <w:rsid w:val="001A7B7E"/>
    <w:rsid w:val="001B05A0"/>
    <w:rsid w:val="001B27FD"/>
    <w:rsid w:val="001C059C"/>
    <w:rsid w:val="001C29FF"/>
    <w:rsid w:val="001C37F9"/>
    <w:rsid w:val="001C4B02"/>
    <w:rsid w:val="001C65B8"/>
    <w:rsid w:val="001D1FF4"/>
    <w:rsid w:val="001D46E0"/>
    <w:rsid w:val="001D48F3"/>
    <w:rsid w:val="001D7F37"/>
    <w:rsid w:val="001E221E"/>
    <w:rsid w:val="001E3D7D"/>
    <w:rsid w:val="001F1033"/>
    <w:rsid w:val="001F15DF"/>
    <w:rsid w:val="001F31E4"/>
    <w:rsid w:val="001F4734"/>
    <w:rsid w:val="001F5CA8"/>
    <w:rsid w:val="001F724F"/>
    <w:rsid w:val="001F7688"/>
    <w:rsid w:val="0020425C"/>
    <w:rsid w:val="0020620C"/>
    <w:rsid w:val="002248B7"/>
    <w:rsid w:val="00225AEA"/>
    <w:rsid w:val="00225B75"/>
    <w:rsid w:val="002268A1"/>
    <w:rsid w:val="0023153A"/>
    <w:rsid w:val="0023211E"/>
    <w:rsid w:val="002325C1"/>
    <w:rsid w:val="00233E80"/>
    <w:rsid w:val="0023588B"/>
    <w:rsid w:val="00240966"/>
    <w:rsid w:val="00241247"/>
    <w:rsid w:val="00241B88"/>
    <w:rsid w:val="00255D97"/>
    <w:rsid w:val="00256240"/>
    <w:rsid w:val="00261078"/>
    <w:rsid w:val="00262EF5"/>
    <w:rsid w:val="00264C23"/>
    <w:rsid w:val="00270ED2"/>
    <w:rsid w:val="00272D0B"/>
    <w:rsid w:val="0027636E"/>
    <w:rsid w:val="002764A8"/>
    <w:rsid w:val="00277893"/>
    <w:rsid w:val="00280E85"/>
    <w:rsid w:val="00281522"/>
    <w:rsid w:val="00285034"/>
    <w:rsid w:val="002873E9"/>
    <w:rsid w:val="00290EE6"/>
    <w:rsid w:val="002912B5"/>
    <w:rsid w:val="002918D9"/>
    <w:rsid w:val="00293BCA"/>
    <w:rsid w:val="00295ABF"/>
    <w:rsid w:val="002A093D"/>
    <w:rsid w:val="002A0C9A"/>
    <w:rsid w:val="002A42C9"/>
    <w:rsid w:val="002B277A"/>
    <w:rsid w:val="002B43DA"/>
    <w:rsid w:val="002B4A7E"/>
    <w:rsid w:val="002B5222"/>
    <w:rsid w:val="002B6AE6"/>
    <w:rsid w:val="002B7191"/>
    <w:rsid w:val="002B76B1"/>
    <w:rsid w:val="002C5352"/>
    <w:rsid w:val="002C5A96"/>
    <w:rsid w:val="002C682C"/>
    <w:rsid w:val="002C7EC5"/>
    <w:rsid w:val="002D0E66"/>
    <w:rsid w:val="002D25E6"/>
    <w:rsid w:val="002D4D13"/>
    <w:rsid w:val="002D64A8"/>
    <w:rsid w:val="002D742A"/>
    <w:rsid w:val="002D7DF7"/>
    <w:rsid w:val="002E2468"/>
    <w:rsid w:val="002E3F75"/>
    <w:rsid w:val="002E59AD"/>
    <w:rsid w:val="002E70AD"/>
    <w:rsid w:val="002F0034"/>
    <w:rsid w:val="002F026D"/>
    <w:rsid w:val="002F3C11"/>
    <w:rsid w:val="002F6A58"/>
    <w:rsid w:val="00304094"/>
    <w:rsid w:val="00306BBE"/>
    <w:rsid w:val="003101C2"/>
    <w:rsid w:val="00311E75"/>
    <w:rsid w:val="003138AF"/>
    <w:rsid w:val="00314E1E"/>
    <w:rsid w:val="0032206F"/>
    <w:rsid w:val="003228B2"/>
    <w:rsid w:val="0032636B"/>
    <w:rsid w:val="003325E2"/>
    <w:rsid w:val="003343B3"/>
    <w:rsid w:val="003419C7"/>
    <w:rsid w:val="0034229B"/>
    <w:rsid w:val="00343CD7"/>
    <w:rsid w:val="003449AD"/>
    <w:rsid w:val="00355888"/>
    <w:rsid w:val="0035681F"/>
    <w:rsid w:val="0036198F"/>
    <w:rsid w:val="003622E7"/>
    <w:rsid w:val="00363550"/>
    <w:rsid w:val="003642A7"/>
    <w:rsid w:val="003722B7"/>
    <w:rsid w:val="00375384"/>
    <w:rsid w:val="003759E7"/>
    <w:rsid w:val="00375C30"/>
    <w:rsid w:val="003901E2"/>
    <w:rsid w:val="003A0AE3"/>
    <w:rsid w:val="003A0ED3"/>
    <w:rsid w:val="003A1F1B"/>
    <w:rsid w:val="003A3A18"/>
    <w:rsid w:val="003A7E4F"/>
    <w:rsid w:val="003B39D5"/>
    <w:rsid w:val="003B5F8F"/>
    <w:rsid w:val="003B73FB"/>
    <w:rsid w:val="003B7EDD"/>
    <w:rsid w:val="003C35A0"/>
    <w:rsid w:val="003C3801"/>
    <w:rsid w:val="003C5A23"/>
    <w:rsid w:val="003D0DFD"/>
    <w:rsid w:val="003D6385"/>
    <w:rsid w:val="003D68DF"/>
    <w:rsid w:val="003E5526"/>
    <w:rsid w:val="003E6694"/>
    <w:rsid w:val="003E75F2"/>
    <w:rsid w:val="003F0449"/>
    <w:rsid w:val="003F225E"/>
    <w:rsid w:val="003F7174"/>
    <w:rsid w:val="003F7297"/>
    <w:rsid w:val="00401CE1"/>
    <w:rsid w:val="00402D9C"/>
    <w:rsid w:val="0040312F"/>
    <w:rsid w:val="00405BF5"/>
    <w:rsid w:val="004112FA"/>
    <w:rsid w:val="004133B8"/>
    <w:rsid w:val="004155CA"/>
    <w:rsid w:val="00420EF1"/>
    <w:rsid w:val="00422F3D"/>
    <w:rsid w:val="00425206"/>
    <w:rsid w:val="00427934"/>
    <w:rsid w:val="00432B6B"/>
    <w:rsid w:val="00434AF6"/>
    <w:rsid w:val="00435B23"/>
    <w:rsid w:val="00440680"/>
    <w:rsid w:val="00440AA4"/>
    <w:rsid w:val="00452C14"/>
    <w:rsid w:val="00453CA0"/>
    <w:rsid w:val="0045621B"/>
    <w:rsid w:val="00456708"/>
    <w:rsid w:val="00463855"/>
    <w:rsid w:val="00472691"/>
    <w:rsid w:val="004846F2"/>
    <w:rsid w:val="00487F59"/>
    <w:rsid w:val="0049003E"/>
    <w:rsid w:val="0049317C"/>
    <w:rsid w:val="004A0349"/>
    <w:rsid w:val="004A13D8"/>
    <w:rsid w:val="004A6FD4"/>
    <w:rsid w:val="004B1C99"/>
    <w:rsid w:val="004B3949"/>
    <w:rsid w:val="004B671A"/>
    <w:rsid w:val="004C03D2"/>
    <w:rsid w:val="004C5CDD"/>
    <w:rsid w:val="004D5510"/>
    <w:rsid w:val="004D6099"/>
    <w:rsid w:val="004D6633"/>
    <w:rsid w:val="004E195A"/>
    <w:rsid w:val="004E7DCD"/>
    <w:rsid w:val="004F0479"/>
    <w:rsid w:val="004F7CB8"/>
    <w:rsid w:val="004F7E55"/>
    <w:rsid w:val="004F7F6F"/>
    <w:rsid w:val="00500308"/>
    <w:rsid w:val="005003E0"/>
    <w:rsid w:val="00507268"/>
    <w:rsid w:val="00510F8E"/>
    <w:rsid w:val="00513239"/>
    <w:rsid w:val="00526E10"/>
    <w:rsid w:val="00544265"/>
    <w:rsid w:val="00547135"/>
    <w:rsid w:val="00550430"/>
    <w:rsid w:val="005506DA"/>
    <w:rsid w:val="0055130D"/>
    <w:rsid w:val="00552E72"/>
    <w:rsid w:val="005544CA"/>
    <w:rsid w:val="005546A2"/>
    <w:rsid w:val="00556393"/>
    <w:rsid w:val="00560FDC"/>
    <w:rsid w:val="00576EDB"/>
    <w:rsid w:val="005801BC"/>
    <w:rsid w:val="0058406A"/>
    <w:rsid w:val="00584224"/>
    <w:rsid w:val="0059406F"/>
    <w:rsid w:val="00595B18"/>
    <w:rsid w:val="00596AF6"/>
    <w:rsid w:val="00597B97"/>
    <w:rsid w:val="005A4D11"/>
    <w:rsid w:val="005A50E5"/>
    <w:rsid w:val="005A5A8C"/>
    <w:rsid w:val="005B3B36"/>
    <w:rsid w:val="005B3B6B"/>
    <w:rsid w:val="005B46C7"/>
    <w:rsid w:val="005B589D"/>
    <w:rsid w:val="005B6B01"/>
    <w:rsid w:val="005B6DDB"/>
    <w:rsid w:val="005C209E"/>
    <w:rsid w:val="005C701B"/>
    <w:rsid w:val="005E0C9E"/>
    <w:rsid w:val="005E2A0C"/>
    <w:rsid w:val="005E4776"/>
    <w:rsid w:val="005F3299"/>
    <w:rsid w:val="005F4C04"/>
    <w:rsid w:val="005F6867"/>
    <w:rsid w:val="005F7BFA"/>
    <w:rsid w:val="00606097"/>
    <w:rsid w:val="00620B9B"/>
    <w:rsid w:val="00627090"/>
    <w:rsid w:val="00632398"/>
    <w:rsid w:val="00635632"/>
    <w:rsid w:val="00640C22"/>
    <w:rsid w:val="0064528B"/>
    <w:rsid w:val="00645DB9"/>
    <w:rsid w:val="00650B25"/>
    <w:rsid w:val="00655331"/>
    <w:rsid w:val="0065577F"/>
    <w:rsid w:val="006621EB"/>
    <w:rsid w:val="00665BD8"/>
    <w:rsid w:val="00666809"/>
    <w:rsid w:val="00667850"/>
    <w:rsid w:val="00667E32"/>
    <w:rsid w:val="00673AA9"/>
    <w:rsid w:val="006759F2"/>
    <w:rsid w:val="00676562"/>
    <w:rsid w:val="006814C8"/>
    <w:rsid w:val="00690B7F"/>
    <w:rsid w:val="0069215C"/>
    <w:rsid w:val="00696F12"/>
    <w:rsid w:val="00697F39"/>
    <w:rsid w:val="006A2310"/>
    <w:rsid w:val="006A51A1"/>
    <w:rsid w:val="006A6FCB"/>
    <w:rsid w:val="006A7EF7"/>
    <w:rsid w:val="006B33DF"/>
    <w:rsid w:val="006B4BD4"/>
    <w:rsid w:val="006B5F5B"/>
    <w:rsid w:val="006B72B4"/>
    <w:rsid w:val="006C1484"/>
    <w:rsid w:val="006C2025"/>
    <w:rsid w:val="006C3185"/>
    <w:rsid w:val="006D1ED1"/>
    <w:rsid w:val="006D2629"/>
    <w:rsid w:val="006D272D"/>
    <w:rsid w:val="006D6444"/>
    <w:rsid w:val="006E4268"/>
    <w:rsid w:val="006E5C89"/>
    <w:rsid w:val="006E5F02"/>
    <w:rsid w:val="006E6A0A"/>
    <w:rsid w:val="006F01F8"/>
    <w:rsid w:val="006F528E"/>
    <w:rsid w:val="006F6364"/>
    <w:rsid w:val="006F694B"/>
    <w:rsid w:val="007064CF"/>
    <w:rsid w:val="007074F3"/>
    <w:rsid w:val="00707868"/>
    <w:rsid w:val="007144B8"/>
    <w:rsid w:val="007170CB"/>
    <w:rsid w:val="00720C6B"/>
    <w:rsid w:val="00721BA7"/>
    <w:rsid w:val="007239F1"/>
    <w:rsid w:val="00723AA7"/>
    <w:rsid w:val="00725289"/>
    <w:rsid w:val="0073150F"/>
    <w:rsid w:val="007426F2"/>
    <w:rsid w:val="0074635E"/>
    <w:rsid w:val="007532F4"/>
    <w:rsid w:val="0075332E"/>
    <w:rsid w:val="007621CA"/>
    <w:rsid w:val="00767D23"/>
    <w:rsid w:val="00767F01"/>
    <w:rsid w:val="0077194E"/>
    <w:rsid w:val="0077624F"/>
    <w:rsid w:val="00782BDB"/>
    <w:rsid w:val="00783C06"/>
    <w:rsid w:val="00784C48"/>
    <w:rsid w:val="00787461"/>
    <w:rsid w:val="00795B4F"/>
    <w:rsid w:val="007A1CF1"/>
    <w:rsid w:val="007A3E0C"/>
    <w:rsid w:val="007A6D43"/>
    <w:rsid w:val="007A6E39"/>
    <w:rsid w:val="007B102C"/>
    <w:rsid w:val="007C0640"/>
    <w:rsid w:val="007C1769"/>
    <w:rsid w:val="007C277A"/>
    <w:rsid w:val="007C42EB"/>
    <w:rsid w:val="007C6044"/>
    <w:rsid w:val="007C79B5"/>
    <w:rsid w:val="007D0905"/>
    <w:rsid w:val="007D316F"/>
    <w:rsid w:val="007D3D2E"/>
    <w:rsid w:val="007D5965"/>
    <w:rsid w:val="007D6723"/>
    <w:rsid w:val="007D703C"/>
    <w:rsid w:val="007E0103"/>
    <w:rsid w:val="007E24E4"/>
    <w:rsid w:val="007E282B"/>
    <w:rsid w:val="007F21D5"/>
    <w:rsid w:val="007F52C5"/>
    <w:rsid w:val="007F5991"/>
    <w:rsid w:val="007F6AC1"/>
    <w:rsid w:val="007F71A1"/>
    <w:rsid w:val="00800213"/>
    <w:rsid w:val="00800FEB"/>
    <w:rsid w:val="00801649"/>
    <w:rsid w:val="00802E97"/>
    <w:rsid w:val="0081142A"/>
    <w:rsid w:val="00813D24"/>
    <w:rsid w:val="00813FEE"/>
    <w:rsid w:val="00814D50"/>
    <w:rsid w:val="00815A6F"/>
    <w:rsid w:val="00816E51"/>
    <w:rsid w:val="00822B47"/>
    <w:rsid w:val="008234CB"/>
    <w:rsid w:val="00831562"/>
    <w:rsid w:val="008338C6"/>
    <w:rsid w:val="008377C5"/>
    <w:rsid w:val="00841223"/>
    <w:rsid w:val="00841309"/>
    <w:rsid w:val="00841D3E"/>
    <w:rsid w:val="008428D9"/>
    <w:rsid w:val="00842AEC"/>
    <w:rsid w:val="00843419"/>
    <w:rsid w:val="00847220"/>
    <w:rsid w:val="008504BD"/>
    <w:rsid w:val="00851E3A"/>
    <w:rsid w:val="0085219B"/>
    <w:rsid w:val="008567E3"/>
    <w:rsid w:val="0085682D"/>
    <w:rsid w:val="00863D56"/>
    <w:rsid w:val="00864C0C"/>
    <w:rsid w:val="0087014E"/>
    <w:rsid w:val="00870714"/>
    <w:rsid w:val="00871E3B"/>
    <w:rsid w:val="00875E80"/>
    <w:rsid w:val="00877AC5"/>
    <w:rsid w:val="008824BD"/>
    <w:rsid w:val="008831DD"/>
    <w:rsid w:val="00885451"/>
    <w:rsid w:val="00885545"/>
    <w:rsid w:val="00890537"/>
    <w:rsid w:val="00891B5C"/>
    <w:rsid w:val="00891FEE"/>
    <w:rsid w:val="0089348F"/>
    <w:rsid w:val="00896235"/>
    <w:rsid w:val="008967DC"/>
    <w:rsid w:val="00896957"/>
    <w:rsid w:val="008A67F6"/>
    <w:rsid w:val="008B21AE"/>
    <w:rsid w:val="008B2547"/>
    <w:rsid w:val="008B4134"/>
    <w:rsid w:val="008B7AB4"/>
    <w:rsid w:val="008C2267"/>
    <w:rsid w:val="008C26B6"/>
    <w:rsid w:val="008C639E"/>
    <w:rsid w:val="008D1165"/>
    <w:rsid w:val="008D2A97"/>
    <w:rsid w:val="008D35FC"/>
    <w:rsid w:val="008D3EB0"/>
    <w:rsid w:val="008E0F23"/>
    <w:rsid w:val="008E46B2"/>
    <w:rsid w:val="008F0060"/>
    <w:rsid w:val="009011B9"/>
    <w:rsid w:val="0090157D"/>
    <w:rsid w:val="009020A6"/>
    <w:rsid w:val="00903BAC"/>
    <w:rsid w:val="00903C1A"/>
    <w:rsid w:val="00906F72"/>
    <w:rsid w:val="009107D5"/>
    <w:rsid w:val="0091505C"/>
    <w:rsid w:val="0092145C"/>
    <w:rsid w:val="00923E95"/>
    <w:rsid w:val="009263DA"/>
    <w:rsid w:val="00926569"/>
    <w:rsid w:val="00926985"/>
    <w:rsid w:val="00931E2A"/>
    <w:rsid w:val="00932B4F"/>
    <w:rsid w:val="009332D1"/>
    <w:rsid w:val="00942637"/>
    <w:rsid w:val="00944E25"/>
    <w:rsid w:val="009453BD"/>
    <w:rsid w:val="0094590D"/>
    <w:rsid w:val="00946B45"/>
    <w:rsid w:val="0095043E"/>
    <w:rsid w:val="00950EC6"/>
    <w:rsid w:val="00952456"/>
    <w:rsid w:val="009536EF"/>
    <w:rsid w:val="00956DC5"/>
    <w:rsid w:val="00957417"/>
    <w:rsid w:val="00957571"/>
    <w:rsid w:val="009647C6"/>
    <w:rsid w:val="00966739"/>
    <w:rsid w:val="00970FBF"/>
    <w:rsid w:val="0097259B"/>
    <w:rsid w:val="00981688"/>
    <w:rsid w:val="00990A54"/>
    <w:rsid w:val="00991372"/>
    <w:rsid w:val="00991CAC"/>
    <w:rsid w:val="00992077"/>
    <w:rsid w:val="00997B48"/>
    <w:rsid w:val="009A1644"/>
    <w:rsid w:val="009A414E"/>
    <w:rsid w:val="009A656A"/>
    <w:rsid w:val="009A6C57"/>
    <w:rsid w:val="009A7847"/>
    <w:rsid w:val="009A7E99"/>
    <w:rsid w:val="009B2E9B"/>
    <w:rsid w:val="009B358D"/>
    <w:rsid w:val="009B4167"/>
    <w:rsid w:val="009B46FF"/>
    <w:rsid w:val="009B4BB0"/>
    <w:rsid w:val="009B72A5"/>
    <w:rsid w:val="009C0AEC"/>
    <w:rsid w:val="009C211D"/>
    <w:rsid w:val="009C5A0E"/>
    <w:rsid w:val="009D68D9"/>
    <w:rsid w:val="009E142D"/>
    <w:rsid w:val="009E279E"/>
    <w:rsid w:val="009E2C02"/>
    <w:rsid w:val="009E302E"/>
    <w:rsid w:val="009E3894"/>
    <w:rsid w:val="009E66DD"/>
    <w:rsid w:val="009F48E4"/>
    <w:rsid w:val="009F4C48"/>
    <w:rsid w:val="00A03CF4"/>
    <w:rsid w:val="00A041B2"/>
    <w:rsid w:val="00A04AF4"/>
    <w:rsid w:val="00A04BD1"/>
    <w:rsid w:val="00A12FFE"/>
    <w:rsid w:val="00A134C1"/>
    <w:rsid w:val="00A26A88"/>
    <w:rsid w:val="00A27237"/>
    <w:rsid w:val="00A276EA"/>
    <w:rsid w:val="00A27ABB"/>
    <w:rsid w:val="00A27BBC"/>
    <w:rsid w:val="00A344FB"/>
    <w:rsid w:val="00A37219"/>
    <w:rsid w:val="00A40CB8"/>
    <w:rsid w:val="00A436F9"/>
    <w:rsid w:val="00A504E1"/>
    <w:rsid w:val="00A54314"/>
    <w:rsid w:val="00A561FF"/>
    <w:rsid w:val="00A65441"/>
    <w:rsid w:val="00A67EC9"/>
    <w:rsid w:val="00A76090"/>
    <w:rsid w:val="00A773B8"/>
    <w:rsid w:val="00A8595E"/>
    <w:rsid w:val="00A97B44"/>
    <w:rsid w:val="00AA1FF2"/>
    <w:rsid w:val="00AA2A3E"/>
    <w:rsid w:val="00AB02FE"/>
    <w:rsid w:val="00AB76C4"/>
    <w:rsid w:val="00AC00A7"/>
    <w:rsid w:val="00AC07CD"/>
    <w:rsid w:val="00AC171C"/>
    <w:rsid w:val="00AC517B"/>
    <w:rsid w:val="00AD36B2"/>
    <w:rsid w:val="00AD7DC9"/>
    <w:rsid w:val="00AF006D"/>
    <w:rsid w:val="00AF324C"/>
    <w:rsid w:val="00AF3329"/>
    <w:rsid w:val="00AF6783"/>
    <w:rsid w:val="00AF67D3"/>
    <w:rsid w:val="00B0016B"/>
    <w:rsid w:val="00B012FB"/>
    <w:rsid w:val="00B05159"/>
    <w:rsid w:val="00B10A14"/>
    <w:rsid w:val="00B16E78"/>
    <w:rsid w:val="00B201E8"/>
    <w:rsid w:val="00B22B81"/>
    <w:rsid w:val="00B240AE"/>
    <w:rsid w:val="00B25BF8"/>
    <w:rsid w:val="00B25ED4"/>
    <w:rsid w:val="00B27683"/>
    <w:rsid w:val="00B31E43"/>
    <w:rsid w:val="00B3564E"/>
    <w:rsid w:val="00B369A8"/>
    <w:rsid w:val="00B4132A"/>
    <w:rsid w:val="00B452CA"/>
    <w:rsid w:val="00B528E9"/>
    <w:rsid w:val="00B52A56"/>
    <w:rsid w:val="00B52CBE"/>
    <w:rsid w:val="00B56183"/>
    <w:rsid w:val="00B64068"/>
    <w:rsid w:val="00B645C2"/>
    <w:rsid w:val="00B6544A"/>
    <w:rsid w:val="00B7010B"/>
    <w:rsid w:val="00B751C6"/>
    <w:rsid w:val="00B80055"/>
    <w:rsid w:val="00B86357"/>
    <w:rsid w:val="00B93A27"/>
    <w:rsid w:val="00B93C85"/>
    <w:rsid w:val="00BA1F63"/>
    <w:rsid w:val="00BA2C0E"/>
    <w:rsid w:val="00BA513D"/>
    <w:rsid w:val="00BB0184"/>
    <w:rsid w:val="00BB094F"/>
    <w:rsid w:val="00BB0B5E"/>
    <w:rsid w:val="00BB138D"/>
    <w:rsid w:val="00BB63F0"/>
    <w:rsid w:val="00BB6489"/>
    <w:rsid w:val="00BB7F00"/>
    <w:rsid w:val="00BC36C4"/>
    <w:rsid w:val="00BC517F"/>
    <w:rsid w:val="00BC57DB"/>
    <w:rsid w:val="00BC6289"/>
    <w:rsid w:val="00BC772E"/>
    <w:rsid w:val="00BD0F16"/>
    <w:rsid w:val="00BD2268"/>
    <w:rsid w:val="00BF1965"/>
    <w:rsid w:val="00BF1E2D"/>
    <w:rsid w:val="00BF36AE"/>
    <w:rsid w:val="00BF74E5"/>
    <w:rsid w:val="00C03EFB"/>
    <w:rsid w:val="00C0650C"/>
    <w:rsid w:val="00C0695C"/>
    <w:rsid w:val="00C07244"/>
    <w:rsid w:val="00C130E4"/>
    <w:rsid w:val="00C14D58"/>
    <w:rsid w:val="00C14EC9"/>
    <w:rsid w:val="00C1524C"/>
    <w:rsid w:val="00C214A3"/>
    <w:rsid w:val="00C21E20"/>
    <w:rsid w:val="00C22604"/>
    <w:rsid w:val="00C23187"/>
    <w:rsid w:val="00C335B6"/>
    <w:rsid w:val="00C407DC"/>
    <w:rsid w:val="00C44C5C"/>
    <w:rsid w:val="00C44C74"/>
    <w:rsid w:val="00C46F4B"/>
    <w:rsid w:val="00C50A55"/>
    <w:rsid w:val="00C52F43"/>
    <w:rsid w:val="00C53752"/>
    <w:rsid w:val="00C55223"/>
    <w:rsid w:val="00C61616"/>
    <w:rsid w:val="00C65E15"/>
    <w:rsid w:val="00C66EE5"/>
    <w:rsid w:val="00C7610B"/>
    <w:rsid w:val="00C817A7"/>
    <w:rsid w:val="00C8247F"/>
    <w:rsid w:val="00C83539"/>
    <w:rsid w:val="00C838F4"/>
    <w:rsid w:val="00C95332"/>
    <w:rsid w:val="00CA156B"/>
    <w:rsid w:val="00CA3B36"/>
    <w:rsid w:val="00CB13BA"/>
    <w:rsid w:val="00CB2D85"/>
    <w:rsid w:val="00CB332C"/>
    <w:rsid w:val="00CB46AD"/>
    <w:rsid w:val="00CB6056"/>
    <w:rsid w:val="00CC3033"/>
    <w:rsid w:val="00CC47CE"/>
    <w:rsid w:val="00CD052E"/>
    <w:rsid w:val="00CD0697"/>
    <w:rsid w:val="00CD41CF"/>
    <w:rsid w:val="00CD522E"/>
    <w:rsid w:val="00CD6D63"/>
    <w:rsid w:val="00CE2B58"/>
    <w:rsid w:val="00CF0748"/>
    <w:rsid w:val="00CF393C"/>
    <w:rsid w:val="00CF419A"/>
    <w:rsid w:val="00CF5E5E"/>
    <w:rsid w:val="00D020C8"/>
    <w:rsid w:val="00D0226D"/>
    <w:rsid w:val="00D03784"/>
    <w:rsid w:val="00D12E04"/>
    <w:rsid w:val="00D142AF"/>
    <w:rsid w:val="00D15061"/>
    <w:rsid w:val="00D155B3"/>
    <w:rsid w:val="00D20E41"/>
    <w:rsid w:val="00D223FC"/>
    <w:rsid w:val="00D241CD"/>
    <w:rsid w:val="00D3043F"/>
    <w:rsid w:val="00D34EE9"/>
    <w:rsid w:val="00D35B29"/>
    <w:rsid w:val="00D373E7"/>
    <w:rsid w:val="00D40764"/>
    <w:rsid w:val="00D41C9D"/>
    <w:rsid w:val="00D54243"/>
    <w:rsid w:val="00D55244"/>
    <w:rsid w:val="00D56A48"/>
    <w:rsid w:val="00D62666"/>
    <w:rsid w:val="00D650C9"/>
    <w:rsid w:val="00D65A1D"/>
    <w:rsid w:val="00D707D4"/>
    <w:rsid w:val="00D7243B"/>
    <w:rsid w:val="00D72E55"/>
    <w:rsid w:val="00D72F46"/>
    <w:rsid w:val="00D7627D"/>
    <w:rsid w:val="00D778AA"/>
    <w:rsid w:val="00D81EB4"/>
    <w:rsid w:val="00D82896"/>
    <w:rsid w:val="00D83ACE"/>
    <w:rsid w:val="00D917B6"/>
    <w:rsid w:val="00DB132E"/>
    <w:rsid w:val="00DB7C11"/>
    <w:rsid w:val="00DC0B50"/>
    <w:rsid w:val="00DC189C"/>
    <w:rsid w:val="00DC2883"/>
    <w:rsid w:val="00DC3BE8"/>
    <w:rsid w:val="00DC4B6A"/>
    <w:rsid w:val="00DC52C0"/>
    <w:rsid w:val="00DD4659"/>
    <w:rsid w:val="00DD5D53"/>
    <w:rsid w:val="00DE0C01"/>
    <w:rsid w:val="00DE140E"/>
    <w:rsid w:val="00DE39FB"/>
    <w:rsid w:val="00DE3E80"/>
    <w:rsid w:val="00DE4D5D"/>
    <w:rsid w:val="00DE5E0E"/>
    <w:rsid w:val="00DE7AD6"/>
    <w:rsid w:val="00DE7BD6"/>
    <w:rsid w:val="00DE7CB6"/>
    <w:rsid w:val="00DE7CE1"/>
    <w:rsid w:val="00DF39A8"/>
    <w:rsid w:val="00E021F0"/>
    <w:rsid w:val="00E03B99"/>
    <w:rsid w:val="00E04352"/>
    <w:rsid w:val="00E065BC"/>
    <w:rsid w:val="00E06726"/>
    <w:rsid w:val="00E1174F"/>
    <w:rsid w:val="00E1284A"/>
    <w:rsid w:val="00E140B2"/>
    <w:rsid w:val="00E1434A"/>
    <w:rsid w:val="00E21B75"/>
    <w:rsid w:val="00E2458D"/>
    <w:rsid w:val="00E27C45"/>
    <w:rsid w:val="00E31996"/>
    <w:rsid w:val="00E33CAB"/>
    <w:rsid w:val="00E457B6"/>
    <w:rsid w:val="00E46C61"/>
    <w:rsid w:val="00E47D36"/>
    <w:rsid w:val="00E510D5"/>
    <w:rsid w:val="00E5538E"/>
    <w:rsid w:val="00E602BA"/>
    <w:rsid w:val="00E63396"/>
    <w:rsid w:val="00E65FC7"/>
    <w:rsid w:val="00E660D0"/>
    <w:rsid w:val="00E72F61"/>
    <w:rsid w:val="00E76550"/>
    <w:rsid w:val="00E83EAC"/>
    <w:rsid w:val="00E860BE"/>
    <w:rsid w:val="00E87FDC"/>
    <w:rsid w:val="00E9398C"/>
    <w:rsid w:val="00E960C8"/>
    <w:rsid w:val="00E970D1"/>
    <w:rsid w:val="00EA3729"/>
    <w:rsid w:val="00EA37CA"/>
    <w:rsid w:val="00EA4138"/>
    <w:rsid w:val="00EA416B"/>
    <w:rsid w:val="00EA6075"/>
    <w:rsid w:val="00EB13A7"/>
    <w:rsid w:val="00EB36E2"/>
    <w:rsid w:val="00EB642A"/>
    <w:rsid w:val="00EB680B"/>
    <w:rsid w:val="00EC623F"/>
    <w:rsid w:val="00EC69BF"/>
    <w:rsid w:val="00ED116B"/>
    <w:rsid w:val="00ED54D4"/>
    <w:rsid w:val="00ED5E09"/>
    <w:rsid w:val="00ED68E6"/>
    <w:rsid w:val="00ED7C6B"/>
    <w:rsid w:val="00EE06FB"/>
    <w:rsid w:val="00EE0746"/>
    <w:rsid w:val="00EE1352"/>
    <w:rsid w:val="00EE45EF"/>
    <w:rsid w:val="00EF3402"/>
    <w:rsid w:val="00EF6816"/>
    <w:rsid w:val="00EF6FD2"/>
    <w:rsid w:val="00EF79E1"/>
    <w:rsid w:val="00F00926"/>
    <w:rsid w:val="00F01EE3"/>
    <w:rsid w:val="00F0367F"/>
    <w:rsid w:val="00F03E23"/>
    <w:rsid w:val="00F0623E"/>
    <w:rsid w:val="00F07383"/>
    <w:rsid w:val="00F11785"/>
    <w:rsid w:val="00F11ECD"/>
    <w:rsid w:val="00F13154"/>
    <w:rsid w:val="00F15DF5"/>
    <w:rsid w:val="00F17A64"/>
    <w:rsid w:val="00F22D6A"/>
    <w:rsid w:val="00F238AA"/>
    <w:rsid w:val="00F248B4"/>
    <w:rsid w:val="00F25DE4"/>
    <w:rsid w:val="00F27573"/>
    <w:rsid w:val="00F2779C"/>
    <w:rsid w:val="00F318B3"/>
    <w:rsid w:val="00F36196"/>
    <w:rsid w:val="00F400B5"/>
    <w:rsid w:val="00F43B4E"/>
    <w:rsid w:val="00F50602"/>
    <w:rsid w:val="00F51106"/>
    <w:rsid w:val="00F51B35"/>
    <w:rsid w:val="00F53076"/>
    <w:rsid w:val="00F532E5"/>
    <w:rsid w:val="00F54315"/>
    <w:rsid w:val="00F54781"/>
    <w:rsid w:val="00F57745"/>
    <w:rsid w:val="00F57F6F"/>
    <w:rsid w:val="00F614C5"/>
    <w:rsid w:val="00F67344"/>
    <w:rsid w:val="00F70195"/>
    <w:rsid w:val="00F74741"/>
    <w:rsid w:val="00F82743"/>
    <w:rsid w:val="00F834BE"/>
    <w:rsid w:val="00F839D4"/>
    <w:rsid w:val="00F84422"/>
    <w:rsid w:val="00F85A9A"/>
    <w:rsid w:val="00F8698A"/>
    <w:rsid w:val="00F960AB"/>
    <w:rsid w:val="00FA2FA4"/>
    <w:rsid w:val="00FA5A4F"/>
    <w:rsid w:val="00FB12D4"/>
    <w:rsid w:val="00FB585C"/>
    <w:rsid w:val="00FC2D0F"/>
    <w:rsid w:val="00FC4C08"/>
    <w:rsid w:val="00FC75DE"/>
    <w:rsid w:val="00FD0301"/>
    <w:rsid w:val="00FD45ED"/>
    <w:rsid w:val="00FD5245"/>
    <w:rsid w:val="00FD5CD3"/>
    <w:rsid w:val="00FD5E2B"/>
    <w:rsid w:val="00FD7D17"/>
    <w:rsid w:val="00FE11F9"/>
    <w:rsid w:val="00FE289B"/>
    <w:rsid w:val="00FE3CBA"/>
    <w:rsid w:val="00FE44FD"/>
    <w:rsid w:val="00FE4E9B"/>
    <w:rsid w:val="00FE6BDF"/>
    <w:rsid w:val="00FE7A0F"/>
    <w:rsid w:val="00FF170A"/>
    <w:rsid w:val="00FF5373"/>
    <w:rsid w:val="00FF5625"/>
    <w:rsid w:val="00FF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55"/>
    <w:pPr>
      <w:widowControl w:val="0"/>
      <w:ind w:firstLine="0"/>
      <w:jc w:val="both"/>
    </w:pPr>
    <w:rPr>
      <w:rFonts w:ascii="Century" w:eastAsia="ＭＳ 明朝" w:hAnsi="Century" w:cs="Times New Roman"/>
      <w:kern w:val="2"/>
      <w:sz w:val="21"/>
      <w:szCs w:val="24"/>
      <w:lang w:eastAsia="ja-JP" w:bidi="ar-SA"/>
    </w:rPr>
  </w:style>
  <w:style w:type="paragraph" w:styleId="1">
    <w:name w:val="heading 1"/>
    <w:basedOn w:val="a"/>
    <w:next w:val="a"/>
    <w:link w:val="10"/>
    <w:uiPriority w:val="9"/>
    <w:qFormat/>
    <w:rsid w:val="00721BA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paragraph" w:styleId="2">
    <w:name w:val="heading 2"/>
    <w:basedOn w:val="a"/>
    <w:next w:val="a"/>
    <w:link w:val="20"/>
    <w:uiPriority w:val="9"/>
    <w:unhideWhenUsed/>
    <w:qFormat/>
    <w:rsid w:val="00721BA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rPr>
  </w:style>
  <w:style w:type="paragraph" w:styleId="3">
    <w:name w:val="heading 3"/>
    <w:basedOn w:val="a"/>
    <w:next w:val="a"/>
    <w:link w:val="30"/>
    <w:uiPriority w:val="9"/>
    <w:unhideWhenUsed/>
    <w:qFormat/>
    <w:rsid w:val="00721BA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rPr>
  </w:style>
  <w:style w:type="paragraph" w:styleId="4">
    <w:name w:val="heading 4"/>
    <w:basedOn w:val="a"/>
    <w:next w:val="a"/>
    <w:link w:val="40"/>
    <w:uiPriority w:val="9"/>
    <w:unhideWhenUsed/>
    <w:qFormat/>
    <w:rsid w:val="00721BA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rPr>
  </w:style>
  <w:style w:type="paragraph" w:styleId="5">
    <w:name w:val="heading 5"/>
    <w:basedOn w:val="a"/>
    <w:next w:val="a"/>
    <w:link w:val="50"/>
    <w:uiPriority w:val="9"/>
    <w:unhideWhenUsed/>
    <w:qFormat/>
    <w:rsid w:val="00721BA7"/>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721BA7"/>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21BA7"/>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21BA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21BA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BA7"/>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rsid w:val="00721BA7"/>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rsid w:val="00721BA7"/>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rsid w:val="00721BA7"/>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rsid w:val="00721BA7"/>
    <w:rPr>
      <w:rFonts w:asciiTheme="majorHAnsi" w:eastAsiaTheme="majorEastAsia" w:hAnsiTheme="majorHAnsi" w:cstheme="majorBidi"/>
      <w:color w:val="4F81BD" w:themeColor="accent1"/>
    </w:rPr>
  </w:style>
  <w:style w:type="character" w:customStyle="1" w:styleId="60">
    <w:name w:val="見出し 6 (文字)"/>
    <w:basedOn w:val="a0"/>
    <w:link w:val="6"/>
    <w:uiPriority w:val="9"/>
    <w:rsid w:val="00721BA7"/>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21BA7"/>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21BA7"/>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21BA7"/>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21BA7"/>
    <w:rPr>
      <w:b/>
      <w:bCs/>
      <w:sz w:val="18"/>
      <w:szCs w:val="18"/>
    </w:rPr>
  </w:style>
  <w:style w:type="paragraph" w:styleId="a4">
    <w:name w:val="Title"/>
    <w:basedOn w:val="a"/>
    <w:next w:val="a"/>
    <w:link w:val="a5"/>
    <w:uiPriority w:val="10"/>
    <w:qFormat/>
    <w:rsid w:val="00721BA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21BA7"/>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21BA7"/>
    <w:pPr>
      <w:spacing w:before="200" w:after="900"/>
      <w:jc w:val="right"/>
    </w:pPr>
    <w:rPr>
      <w:i/>
      <w:iCs/>
      <w:sz w:val="24"/>
    </w:rPr>
  </w:style>
  <w:style w:type="character" w:customStyle="1" w:styleId="a7">
    <w:name w:val="副題 (文字)"/>
    <w:basedOn w:val="a0"/>
    <w:link w:val="a6"/>
    <w:uiPriority w:val="11"/>
    <w:rsid w:val="00721BA7"/>
    <w:rPr>
      <w:rFonts w:asciiTheme="minorHAnsi"/>
      <w:i/>
      <w:iCs/>
      <w:sz w:val="24"/>
      <w:szCs w:val="24"/>
    </w:rPr>
  </w:style>
  <w:style w:type="character" w:styleId="a8">
    <w:name w:val="Strong"/>
    <w:basedOn w:val="a0"/>
    <w:uiPriority w:val="22"/>
    <w:qFormat/>
    <w:rsid w:val="00721BA7"/>
    <w:rPr>
      <w:b/>
      <w:bCs/>
      <w:spacing w:val="0"/>
    </w:rPr>
  </w:style>
  <w:style w:type="character" w:styleId="a9">
    <w:name w:val="Emphasis"/>
    <w:uiPriority w:val="20"/>
    <w:qFormat/>
    <w:rsid w:val="00721BA7"/>
    <w:rPr>
      <w:b/>
      <w:bCs/>
      <w:i/>
      <w:iCs/>
      <w:color w:val="5A5A5A" w:themeColor="text1" w:themeTint="A5"/>
    </w:rPr>
  </w:style>
  <w:style w:type="paragraph" w:styleId="aa">
    <w:name w:val="No Spacing"/>
    <w:basedOn w:val="a"/>
    <w:link w:val="ab"/>
    <w:uiPriority w:val="1"/>
    <w:qFormat/>
    <w:rsid w:val="00721BA7"/>
  </w:style>
  <w:style w:type="character" w:customStyle="1" w:styleId="ab">
    <w:name w:val="行間詰め (文字)"/>
    <w:basedOn w:val="a0"/>
    <w:link w:val="aa"/>
    <w:uiPriority w:val="1"/>
    <w:rsid w:val="00721BA7"/>
  </w:style>
  <w:style w:type="paragraph" w:styleId="ac">
    <w:name w:val="List Paragraph"/>
    <w:basedOn w:val="a"/>
    <w:uiPriority w:val="34"/>
    <w:qFormat/>
    <w:rsid w:val="00721BA7"/>
    <w:pPr>
      <w:ind w:left="720"/>
      <w:contextualSpacing/>
    </w:pPr>
  </w:style>
  <w:style w:type="paragraph" w:styleId="ad">
    <w:name w:val="Quote"/>
    <w:basedOn w:val="a"/>
    <w:next w:val="a"/>
    <w:link w:val="ae"/>
    <w:uiPriority w:val="29"/>
    <w:qFormat/>
    <w:rsid w:val="00721BA7"/>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21BA7"/>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21BA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22">
    <w:name w:val="引用文 2 (文字)"/>
    <w:basedOn w:val="a0"/>
    <w:link w:val="21"/>
    <w:uiPriority w:val="30"/>
    <w:rsid w:val="00721BA7"/>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21BA7"/>
    <w:rPr>
      <w:i/>
      <w:iCs/>
      <w:color w:val="5A5A5A" w:themeColor="text1" w:themeTint="A5"/>
    </w:rPr>
  </w:style>
  <w:style w:type="character" w:styleId="23">
    <w:name w:val="Intense Emphasis"/>
    <w:uiPriority w:val="21"/>
    <w:qFormat/>
    <w:rsid w:val="00721BA7"/>
    <w:rPr>
      <w:b/>
      <w:bCs/>
      <w:i/>
      <w:iCs/>
      <w:color w:val="4F81BD" w:themeColor="accent1"/>
      <w:sz w:val="22"/>
      <w:szCs w:val="22"/>
    </w:rPr>
  </w:style>
  <w:style w:type="character" w:styleId="af0">
    <w:name w:val="Subtle Reference"/>
    <w:uiPriority w:val="31"/>
    <w:qFormat/>
    <w:rsid w:val="00721BA7"/>
    <w:rPr>
      <w:color w:val="auto"/>
      <w:u w:val="single" w:color="9BBB59" w:themeColor="accent3"/>
    </w:rPr>
  </w:style>
  <w:style w:type="character" w:styleId="24">
    <w:name w:val="Intense Reference"/>
    <w:basedOn w:val="a0"/>
    <w:uiPriority w:val="32"/>
    <w:qFormat/>
    <w:rsid w:val="00721BA7"/>
    <w:rPr>
      <w:b/>
      <w:bCs/>
      <w:color w:val="76923C" w:themeColor="accent3" w:themeShade="BF"/>
      <w:u w:val="single" w:color="9BBB59" w:themeColor="accent3"/>
    </w:rPr>
  </w:style>
  <w:style w:type="character" w:styleId="af1">
    <w:name w:val="Book Title"/>
    <w:basedOn w:val="a0"/>
    <w:uiPriority w:val="33"/>
    <w:qFormat/>
    <w:rsid w:val="00721BA7"/>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21BA7"/>
    <w:pPr>
      <w:outlineLvl w:val="9"/>
    </w:pPr>
  </w:style>
  <w:style w:type="paragraph" w:styleId="af3">
    <w:name w:val="header"/>
    <w:basedOn w:val="a"/>
    <w:link w:val="af4"/>
    <w:unhideWhenUsed/>
    <w:rsid w:val="002E70AD"/>
    <w:pPr>
      <w:tabs>
        <w:tab w:val="center" w:pos="4252"/>
        <w:tab w:val="right" w:pos="8504"/>
      </w:tabs>
      <w:snapToGrid w:val="0"/>
    </w:pPr>
  </w:style>
  <w:style w:type="character" w:customStyle="1" w:styleId="af4">
    <w:name w:val="ヘッダー (文字)"/>
    <w:basedOn w:val="a0"/>
    <w:link w:val="af3"/>
    <w:uiPriority w:val="99"/>
    <w:rsid w:val="002E70AD"/>
  </w:style>
  <w:style w:type="paragraph" w:styleId="af5">
    <w:name w:val="footer"/>
    <w:basedOn w:val="a"/>
    <w:link w:val="af6"/>
    <w:uiPriority w:val="99"/>
    <w:unhideWhenUsed/>
    <w:rsid w:val="002E70AD"/>
    <w:pPr>
      <w:tabs>
        <w:tab w:val="center" w:pos="4252"/>
        <w:tab w:val="right" w:pos="8504"/>
      </w:tabs>
      <w:snapToGrid w:val="0"/>
    </w:pPr>
  </w:style>
  <w:style w:type="character" w:customStyle="1" w:styleId="af6">
    <w:name w:val="フッター (文字)"/>
    <w:basedOn w:val="a0"/>
    <w:link w:val="af5"/>
    <w:uiPriority w:val="99"/>
    <w:rsid w:val="002E70AD"/>
  </w:style>
  <w:style w:type="paragraph" w:styleId="af7">
    <w:name w:val="Balloon Text"/>
    <w:basedOn w:val="a"/>
    <w:link w:val="af8"/>
    <w:uiPriority w:val="99"/>
    <w:semiHidden/>
    <w:unhideWhenUsed/>
    <w:rsid w:val="002E70A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E70AD"/>
    <w:rPr>
      <w:rFonts w:asciiTheme="majorHAnsi" w:eastAsiaTheme="majorEastAsia" w:hAnsiTheme="majorHAnsi" w:cstheme="majorBidi"/>
      <w:sz w:val="18"/>
      <w:szCs w:val="18"/>
    </w:rPr>
  </w:style>
  <w:style w:type="character" w:styleId="af9">
    <w:name w:val="Hyperlink"/>
    <w:basedOn w:val="a0"/>
    <w:uiPriority w:val="99"/>
    <w:unhideWhenUsed/>
    <w:rsid w:val="007532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CE18B-3A47-48D5-A4F8-DE0EEAFE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JCIA</dc:creator>
  <cp:keywords/>
  <dc:description/>
  <cp:lastModifiedBy>JCIA</cp:lastModifiedBy>
  <cp:revision>7</cp:revision>
  <cp:lastPrinted>2012-08-15T02:01:00Z</cp:lastPrinted>
  <dcterms:created xsi:type="dcterms:W3CDTF">2013-09-03T07:25:00Z</dcterms:created>
  <dcterms:modified xsi:type="dcterms:W3CDTF">2013-09-18T05:34:00Z</dcterms:modified>
</cp:coreProperties>
</file>